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C99">
    <v:background id="_x0000_s1025" o:bwmode="white" fillcolor="#fc9">
      <v:fill r:id="rId5" o:title="Papyrus" type="tile"/>
    </v:background>
  </w:background>
  <w:body>
    <w:sdt>
      <w:sdtPr>
        <w:id w:val="581146709"/>
        <w:docPartObj>
          <w:docPartGallery w:val="Cover Pages"/>
          <w:docPartUnique/>
        </w:docPartObj>
      </w:sdtPr>
      <w:sdtEndPr>
        <w:rPr>
          <w:rFonts w:ascii="Bodoni MT" w:hAnsi="Bodoni MT"/>
          <w:sz w:val="24"/>
          <w:szCs w:val="24"/>
        </w:rPr>
      </w:sdtEndPr>
      <w:sdtContent>
        <w:p w:rsidR="00135CAA" w:rsidRDefault="00DC28F1">
          <w:r>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c0504d [3205]" stroked="f" strokeweight="0">
                <v:fill color2="#923633 [2373]" focusposition=".5,.5" focussize="" focus="100%" type="gradientRadial"/>
                <v:shadow on="t" type="perspective" color="#622423 [1605]" offset="1pt" offset2="-3pt"/>
                <v:textbox style="mso-next-textbox:#_x0000_s1032;mso-fit-shape-to-text:t" inset="14.4pt,,14.4pt">
                  <w:txbxContent>
                    <w:sdt>
                      <w:sdtPr>
                        <w:rPr>
                          <w:rFonts w:ascii="Bodoni MT" w:eastAsiaTheme="majorEastAsia" w:hAnsi="Bodoni MT"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135CAA" w:rsidRPr="00135CAA" w:rsidRDefault="00135CAA">
                          <w:pPr>
                            <w:pStyle w:val="NoSpacing"/>
                            <w:jc w:val="right"/>
                            <w:rPr>
                              <w:rFonts w:ascii="Bodoni MT" w:eastAsiaTheme="majorEastAsia" w:hAnsi="Bodoni MT" w:cstheme="majorBidi"/>
                              <w:color w:val="FFFFFF" w:themeColor="background1"/>
                              <w:sz w:val="72"/>
                              <w:szCs w:val="72"/>
                            </w:rPr>
                          </w:pPr>
                          <w:r w:rsidRPr="00135CAA">
                            <w:rPr>
                              <w:rFonts w:ascii="Bodoni MT" w:eastAsiaTheme="majorEastAsia" w:hAnsi="Bodoni MT" w:cstheme="majorBidi"/>
                              <w:color w:val="FFFFFF" w:themeColor="background1"/>
                              <w:sz w:val="72"/>
                              <w:szCs w:val="72"/>
                            </w:rPr>
                            <w:t>Supper at Emmaus</w:t>
                          </w:r>
                        </w:p>
                      </w:sdtContent>
                    </w:sdt>
                  </w:txbxContent>
                </v:textbox>
                <w10:wrap anchorx="page" anchory="page"/>
              </v:rect>
            </w:pict>
          </w:r>
          <w:r>
            <w:rPr>
              <w:noProof/>
            </w:rPr>
            <w:pict>
              <v:group id="_x0000_s1026" style="position:absolute;margin-left:2139.1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8064a2 [3207]" strokecolor="#f2f2f2 [3041]" strokeweight="1pt">
                    <v:fill color2="#3f3151 [1607]" rotate="t" angle="-135" focus="100%" type="gradient"/>
                    <v:shadow type="perspective" color="#ccc0d9 [1303]" opacity=".5" origin=",.5" offset="0,0" matrix=",-56756f,,.5"/>
                  </v:rect>
                  <v:rect id="_x0000_s1029" style="position:absolute;left:7560;top:8;width:195;height:15825;mso-height-percent:1000;mso-position-vertical-relative:page;mso-height-percent:1000;mso-width-relative:margin;v-text-anchor:middle" fillcolor="#8064a2 [3207]" strokecolor="#f2f2f2 [3041]" strokeweight="1pt">
                    <v:fill opacity="52429f" color2="#3f3151 [1607]" o:opacity2="52429f" angle="-135" focus="100%" type="gradient"/>
                    <v:shadow type="perspective" color="#ccc0d9 [1303]" opacity=".5" origin=",.5" offset="0,0" matrix=",-56756f,,.5"/>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color="#8064a2 [3207]" strokecolor="#f2f2f2 [3041]" strokeweight="1pt">
                  <v:fill opacity="52429f" color2="#3f3151 [1607]" angle="-135" focus="100%" type="gradient"/>
                  <v:shadow type="perspective" color="#ccc0d9 [1303]" opacity=".5" origin=",.5" offset="0,0" matrix=",-56756f,,.5"/>
                  <v:textbox style="mso-next-textbox:#_x0000_s1030" inset="28.8pt,14.4pt,14.4pt,14.4pt">
                    <w:txbxContent>
                      <w:sdt>
                        <w:sdtPr>
                          <w:rPr>
                            <w:rFonts w:ascii="Bodoni MT" w:eastAsiaTheme="majorEastAsia" w:hAnsi="Bodoni MT"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10-11-18T00:00:00Z">
                            <w:dateFormat w:val="yyyy"/>
                            <w:lid w:val="en-US"/>
                            <w:storeMappedDataAs w:val="dateTime"/>
                            <w:calendar w:val="gregorian"/>
                          </w:date>
                        </w:sdtPr>
                        <w:sdtContent>
                          <w:p w:rsidR="00135CAA" w:rsidRDefault="00135CAA">
                            <w:pPr>
                              <w:pStyle w:val="NoSpacing"/>
                              <w:rPr>
                                <w:rFonts w:asciiTheme="majorHAnsi" w:eastAsiaTheme="majorEastAsia" w:hAnsiTheme="majorHAnsi" w:cstheme="majorBidi"/>
                                <w:b/>
                                <w:bCs/>
                                <w:color w:val="FFFFFF" w:themeColor="background1"/>
                                <w:sz w:val="96"/>
                                <w:szCs w:val="96"/>
                              </w:rPr>
                            </w:pPr>
                            <w:r w:rsidRPr="00135CAA">
                              <w:rPr>
                                <w:rFonts w:ascii="Bodoni MT" w:eastAsiaTheme="majorEastAsia" w:hAnsi="Bodoni MT" w:cstheme="majorBidi"/>
                                <w:b/>
                                <w:bCs/>
                                <w:color w:val="FFFFFF" w:themeColor="background1"/>
                                <w:sz w:val="96"/>
                                <w:szCs w:val="96"/>
                              </w:rPr>
                              <w:t>2010</w:t>
                            </w:r>
                          </w:p>
                        </w:sdtContent>
                      </w:sdt>
                    </w:txbxContent>
                  </v:textbox>
                </v:rect>
                <v:rect id="_x0000_s1031" style="position:absolute;left:7329;top:10658;width:4889;height:4462;mso-width-percent:400;mso-position-horizontal-relative:page;mso-position-vertical-relative:margin;mso-width-percent:400;v-text-anchor:bottom" o:allowincell="f" fillcolor="#8064a2 [3207]" strokecolor="#f2f2f2 [3041]" strokeweight="1pt">
                  <v:fill opacity="52429f" color2="#3f3151 [1607]" angle="-135" focus="100%" type="gradient"/>
                  <v:shadow type="perspective" color="#ccc0d9 [1303]" opacity=".5" origin=",.5" offset="0,0" matrix=",-56756f,,.5"/>
                  <v:textbox style="mso-next-textbox:#_x0000_s1031" inset="28.8pt,14.4pt,14.4pt,14.4pt">
                    <w:txbxContent>
                      <w:sdt>
                        <w:sdtPr>
                          <w:rPr>
                            <w:rFonts w:ascii="Bodoni MT" w:hAnsi="Bodoni MT"/>
                            <w:color w:val="FFFFFF" w:themeColor="background1"/>
                          </w:rPr>
                          <w:alias w:val="Author"/>
                          <w:id w:val="103676095"/>
                          <w:dataBinding w:prefixMappings="xmlns:ns0='http://schemas.openxmlformats.org/package/2006/metadata/core-properties' xmlns:ns1='http://purl.org/dc/elements/1.1/'" w:xpath="/ns0:coreProperties[1]/ns1:creator[1]" w:storeItemID="{6C3C8BC8-F283-45AE-878A-BAB7291924A1}"/>
                          <w:text/>
                        </w:sdtPr>
                        <w:sdtContent>
                          <w:p w:rsidR="00135CAA" w:rsidRPr="00135CAA" w:rsidRDefault="00135CAA">
                            <w:pPr>
                              <w:pStyle w:val="NoSpacing"/>
                              <w:spacing w:line="360" w:lineRule="auto"/>
                              <w:rPr>
                                <w:rFonts w:ascii="Bodoni MT" w:hAnsi="Bodoni MT"/>
                                <w:color w:val="FFFFFF" w:themeColor="background1"/>
                              </w:rPr>
                            </w:pPr>
                            <w:r w:rsidRPr="00135CAA">
                              <w:rPr>
                                <w:rFonts w:ascii="Bodoni MT" w:hAnsi="Bodoni MT"/>
                                <w:color w:val="FFFFFF" w:themeColor="background1"/>
                              </w:rPr>
                              <w:t>Ally Sandoval</w:t>
                            </w:r>
                          </w:p>
                        </w:sdtContent>
                      </w:sdt>
                      <w:sdt>
                        <w:sdtPr>
                          <w:rPr>
                            <w:rFonts w:ascii="Bodoni MT" w:hAnsi="Bodoni MT"/>
                            <w:color w:val="FFFFFF" w:themeColor="background1"/>
                          </w:rPr>
                          <w:alias w:val="Company"/>
                          <w:id w:val="103676099"/>
                          <w:dataBinding w:prefixMappings="xmlns:ns0='http://schemas.openxmlformats.org/officeDocument/2006/extended-properties'" w:xpath="/ns0:Properties[1]/ns0:Company[1]" w:storeItemID="{6668398D-A668-4E3E-A5EB-62B293D839F1}"/>
                          <w:text/>
                        </w:sdtPr>
                        <w:sdtContent>
                          <w:p w:rsidR="00135CAA" w:rsidRPr="00135CAA" w:rsidRDefault="00135CAA">
                            <w:pPr>
                              <w:pStyle w:val="NoSpacing"/>
                              <w:spacing w:line="360" w:lineRule="auto"/>
                              <w:rPr>
                                <w:rFonts w:ascii="Bodoni MT" w:hAnsi="Bodoni MT"/>
                                <w:color w:val="FFFFFF" w:themeColor="background1"/>
                              </w:rPr>
                            </w:pPr>
                            <w:r w:rsidRPr="00135CAA">
                              <w:rPr>
                                <w:rFonts w:ascii="Bodoni MT" w:hAnsi="Bodoni MT"/>
                                <w:color w:val="FFFFFF" w:themeColor="background1"/>
                              </w:rPr>
                              <w:t>CIS 1020</w:t>
                            </w:r>
                          </w:p>
                        </w:sdtContent>
                      </w:sdt>
                      <w:sdt>
                        <w:sdtPr>
                          <w:rPr>
                            <w:rFonts w:ascii="Bodoni MT" w:hAnsi="Bodoni MT"/>
                            <w:color w:val="FFFFFF" w:themeColor="background1"/>
                          </w:rPr>
                          <w:alias w:val="Date"/>
                          <w:id w:val="103676103"/>
                          <w:dataBinding w:prefixMappings="xmlns:ns0='http://schemas.microsoft.com/office/2006/coverPageProps'" w:xpath="/ns0:CoverPageProperties[1]/ns0:PublishDate[1]" w:storeItemID="{55AF091B-3C7A-41E3-B477-F2FDAA23CFDA}"/>
                          <w:date w:fullDate="2010-11-18T00:00:00Z">
                            <w:dateFormat w:val="MM/dd/yyyy"/>
                            <w:lid w:val="en-US"/>
                            <w:storeMappedDataAs w:val="dateTime"/>
                            <w:calendar w:val="gregorian"/>
                          </w:date>
                        </w:sdtPr>
                        <w:sdtContent>
                          <w:p w:rsidR="00135CAA" w:rsidRPr="00135CAA" w:rsidRDefault="00135CAA">
                            <w:pPr>
                              <w:pStyle w:val="NoSpacing"/>
                              <w:spacing w:line="360" w:lineRule="auto"/>
                              <w:rPr>
                                <w:rFonts w:ascii="Bodoni MT" w:hAnsi="Bodoni MT"/>
                                <w:color w:val="FFFFFF" w:themeColor="background1"/>
                              </w:rPr>
                            </w:pPr>
                            <w:r w:rsidRPr="00135CAA">
                              <w:rPr>
                                <w:rFonts w:ascii="Bodoni MT" w:hAnsi="Bodoni MT"/>
                                <w:color w:val="FFFFFF" w:themeColor="background1"/>
                              </w:rPr>
                              <w:t>11/18/2010</w:t>
                            </w:r>
                          </w:p>
                        </w:sdtContent>
                      </w:sdt>
                    </w:txbxContent>
                  </v:textbox>
                </v:rect>
                <w10:wrap anchorx="page" anchory="page"/>
              </v:group>
            </w:pict>
          </w:r>
        </w:p>
        <w:p w:rsidR="00135CAA" w:rsidRDefault="00135CAA">
          <w:pPr>
            <w:rPr>
              <w:rFonts w:ascii="Bodoni MT" w:hAnsi="Bodoni MT"/>
              <w:sz w:val="24"/>
              <w:szCs w:val="24"/>
            </w:rPr>
          </w:pPr>
          <w:r>
            <w:rPr>
              <w:noProof/>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245708" cy="3706967"/>
                <wp:effectExtent l="19050" t="19050" r="12092"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lum bright="10000"/>
                        </a:blip>
                        <a:stretch>
                          <a:fillRect/>
                        </a:stretch>
                      </pic:blipFill>
                      <pic:spPr>
                        <a:xfrm>
                          <a:off x="0" y="0"/>
                          <a:ext cx="5245708" cy="3706967"/>
                        </a:xfrm>
                        <a:prstGeom prst="rect">
                          <a:avLst/>
                        </a:prstGeom>
                        <a:ln w="12700">
                          <a:solidFill>
                            <a:schemeClr val="bg1"/>
                          </a:solidFill>
                        </a:ln>
                      </pic:spPr>
                    </pic:pic>
                  </a:graphicData>
                </a:graphic>
              </wp:anchor>
            </w:drawing>
          </w:r>
          <w:r>
            <w:rPr>
              <w:rFonts w:ascii="Bodoni MT" w:hAnsi="Bodoni MT"/>
              <w:sz w:val="24"/>
              <w:szCs w:val="24"/>
            </w:rPr>
            <w:br w:type="page"/>
          </w:r>
        </w:p>
      </w:sdtContent>
    </w:sdt>
    <w:p w:rsidR="00475877" w:rsidRPr="005D6173" w:rsidRDefault="00DC28F1" w:rsidP="005D6173">
      <w:pPr>
        <w:spacing w:line="480" w:lineRule="auto"/>
        <w:jc w:val="center"/>
        <w:rPr>
          <w:rFonts w:ascii="Bodoni MT" w:hAnsi="Bodoni MT"/>
          <w:b/>
          <w:sz w:val="52"/>
          <w:szCs w:val="52"/>
        </w:rPr>
      </w:pPr>
      <w:r w:rsidRPr="00DC28F1">
        <w:rPr>
          <w:rFonts w:ascii="Bodoni MT" w:hAnsi="Bodoni MT"/>
          <w:b/>
          <w:sz w:val="52"/>
          <w:szCs w:val="52"/>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2.25pt;height:45pt" fillcolor="#1c1a10 [334]" stroked="f" strokecolor="#938953 [1614]" strokeweight=".25pt">
            <v:fill color2="#938953 [1614]"/>
            <v:shadow on="t" color="#938953 [1614]" opacity=".5"/>
            <v:textpath style="font-family:&quot;Bodoni MT Black&quot;;font-weight:bold;v-text-kern:t" trim="t" fitpath="t" string="Supper at Emmaus"/>
          </v:shape>
        </w:pict>
      </w:r>
    </w:p>
    <w:p w:rsidR="00475877" w:rsidRPr="005D6173" w:rsidRDefault="00123828" w:rsidP="00774470">
      <w:pPr>
        <w:pBdr>
          <w:top w:val="thickThinSmallGap" w:sz="18" w:space="1" w:color="1D1B11" w:themeColor="background2" w:themeShade="1A"/>
          <w:left w:val="thickThinSmallGap" w:sz="18" w:space="4" w:color="1D1B11" w:themeColor="background2" w:themeShade="1A"/>
          <w:bottom w:val="thinThickSmallGap" w:sz="18" w:space="1" w:color="1D1B11" w:themeColor="background2" w:themeShade="1A"/>
          <w:right w:val="thinThickSmallGap" w:sz="18" w:space="4" w:color="1D1B11" w:themeColor="background2" w:themeShade="1A"/>
        </w:pBdr>
        <w:shd w:val="clear" w:color="auto" w:fill="76923C" w:themeFill="accent3" w:themeFillShade="BF"/>
        <w:ind w:left="720" w:right="720"/>
        <w:jc w:val="both"/>
        <w:rPr>
          <w:rFonts w:ascii="Bodoni MT" w:hAnsi="Bodoni MT"/>
          <w:sz w:val="24"/>
          <w:szCs w:val="24"/>
        </w:rPr>
      </w:pPr>
      <w:r w:rsidRPr="005D6173">
        <w:rPr>
          <w:rFonts w:ascii="Bodoni MT" w:hAnsi="Bodoni MT"/>
          <w:sz w:val="24"/>
          <w:szCs w:val="24"/>
        </w:rPr>
        <w:tab/>
      </w:r>
      <w:r w:rsidR="00D62E96" w:rsidRPr="00774470">
        <w:rPr>
          <w:rFonts w:ascii="Bodoni MT" w:hAnsi="Bodoni MT"/>
          <w:i/>
          <w:sz w:val="24"/>
          <w:szCs w:val="24"/>
        </w:rPr>
        <w:t>Supper at Emmaus</w:t>
      </w:r>
      <w:r w:rsidR="005D6173" w:rsidRPr="00774470">
        <w:rPr>
          <w:rFonts w:ascii="Bodoni MT" w:hAnsi="Bodoni MT"/>
          <w:sz w:val="24"/>
          <w:szCs w:val="24"/>
        </w:rPr>
        <w:t xml:space="preserve">, a </w:t>
      </w:r>
      <w:r w:rsidRPr="00774470">
        <w:rPr>
          <w:rFonts w:ascii="Bodoni MT" w:hAnsi="Bodoni MT"/>
          <w:sz w:val="24"/>
          <w:szCs w:val="24"/>
        </w:rPr>
        <w:t xml:space="preserve">painting of Jesus Christ by </w:t>
      </w:r>
      <w:r w:rsidR="000E79EC" w:rsidRPr="00774470">
        <w:rPr>
          <w:rFonts w:ascii="Bodoni MT" w:hAnsi="Bodoni MT"/>
          <w:sz w:val="24"/>
          <w:szCs w:val="24"/>
          <w:u w:val="single"/>
        </w:rPr>
        <w:t>Michelangelo Merisi da Caravaggio</w:t>
      </w:r>
      <w:sdt>
        <w:sdtPr>
          <w:rPr>
            <w:rFonts w:ascii="Bodoni MT" w:hAnsi="Bodoni MT"/>
            <w:sz w:val="24"/>
            <w:szCs w:val="24"/>
            <w:u w:val="single"/>
          </w:rPr>
          <w:id w:val="700054788"/>
          <w:citation/>
        </w:sdtPr>
        <w:sdtContent>
          <w:r w:rsidR="00DC28F1" w:rsidRPr="00774470">
            <w:rPr>
              <w:rFonts w:ascii="Bodoni MT" w:hAnsi="Bodoni MT"/>
              <w:sz w:val="24"/>
              <w:szCs w:val="24"/>
              <w:u w:val="single"/>
            </w:rPr>
            <w:fldChar w:fldCharType="begin"/>
          </w:r>
          <w:r w:rsidR="00741161" w:rsidRPr="00774470">
            <w:rPr>
              <w:rFonts w:ascii="Bodoni MT" w:hAnsi="Bodoni MT"/>
              <w:sz w:val="24"/>
              <w:szCs w:val="24"/>
              <w:u w:val="single"/>
            </w:rPr>
            <w:instrText xml:space="preserve"> CITATION htt1 \l 1033 </w:instrText>
          </w:r>
          <w:r w:rsidR="00DC28F1" w:rsidRPr="00774470">
            <w:rPr>
              <w:rFonts w:ascii="Bodoni MT" w:hAnsi="Bodoni MT"/>
              <w:sz w:val="24"/>
              <w:szCs w:val="24"/>
              <w:u w:val="single"/>
            </w:rPr>
            <w:fldChar w:fldCharType="separate"/>
          </w:r>
          <w:r w:rsidR="00741161" w:rsidRPr="00774470">
            <w:rPr>
              <w:rFonts w:ascii="Bodoni MT" w:hAnsi="Bodoni MT"/>
              <w:noProof/>
              <w:sz w:val="24"/>
              <w:szCs w:val="24"/>
            </w:rPr>
            <w:t xml:space="preserve"> (http://www.restoredtraditions.com)</w:t>
          </w:r>
          <w:r w:rsidR="00DC28F1" w:rsidRPr="00774470">
            <w:rPr>
              <w:rFonts w:ascii="Bodoni MT" w:hAnsi="Bodoni MT"/>
              <w:sz w:val="24"/>
              <w:szCs w:val="24"/>
              <w:u w:val="single"/>
            </w:rPr>
            <w:fldChar w:fldCharType="end"/>
          </w:r>
        </w:sdtContent>
      </w:sdt>
      <w:r w:rsidRPr="00774470">
        <w:rPr>
          <w:rFonts w:ascii="Bodoni MT" w:hAnsi="Bodoni MT"/>
          <w:sz w:val="24"/>
          <w:szCs w:val="24"/>
        </w:rPr>
        <w:t>, depicts a specific time in the life of Jesus Christ, the Son of God. At this point, Christ—also known as the Messiah, King of the Jews—is recognized by his fellow men at the last meal of the day</w:t>
      </w:r>
      <w:sdt>
        <w:sdtPr>
          <w:rPr>
            <w:rFonts w:ascii="Bodoni MT" w:hAnsi="Bodoni MT"/>
            <w:sz w:val="24"/>
            <w:szCs w:val="24"/>
          </w:rPr>
          <w:id w:val="700054789"/>
          <w:citation/>
        </w:sdtPr>
        <w:sdtContent>
          <w:r w:rsidR="00DC28F1" w:rsidRPr="00774470">
            <w:rPr>
              <w:rFonts w:ascii="Bodoni MT" w:hAnsi="Bodoni MT"/>
              <w:sz w:val="24"/>
              <w:szCs w:val="24"/>
            </w:rPr>
            <w:fldChar w:fldCharType="begin"/>
          </w:r>
          <w:r w:rsidR="00741161" w:rsidRPr="00774470">
            <w:rPr>
              <w:rFonts w:ascii="Bodoni MT" w:hAnsi="Bodoni MT"/>
              <w:sz w:val="24"/>
              <w:szCs w:val="24"/>
            </w:rPr>
            <w:instrText xml:space="preserve"> CITATION Kin271 \l 1033 </w:instrText>
          </w:r>
          <w:r w:rsidR="00DC28F1" w:rsidRPr="00774470">
            <w:rPr>
              <w:rFonts w:ascii="Bodoni MT" w:hAnsi="Bodoni MT"/>
              <w:sz w:val="24"/>
              <w:szCs w:val="24"/>
            </w:rPr>
            <w:fldChar w:fldCharType="separate"/>
          </w:r>
          <w:r w:rsidR="00741161" w:rsidRPr="00774470">
            <w:rPr>
              <w:rFonts w:ascii="Bodoni MT" w:hAnsi="Bodoni MT"/>
              <w:noProof/>
              <w:sz w:val="24"/>
              <w:szCs w:val="24"/>
            </w:rPr>
            <w:t xml:space="preserve"> (Version, The Holy Bible King James)</w:t>
          </w:r>
          <w:r w:rsidR="00DC28F1" w:rsidRPr="00774470">
            <w:rPr>
              <w:rFonts w:ascii="Bodoni MT" w:hAnsi="Bodoni MT"/>
              <w:sz w:val="24"/>
              <w:szCs w:val="24"/>
            </w:rPr>
            <w:fldChar w:fldCharType="end"/>
          </w:r>
        </w:sdtContent>
      </w:sdt>
      <w:r w:rsidRPr="00774470">
        <w:rPr>
          <w:rFonts w:ascii="Bodoni MT" w:hAnsi="Bodoni MT"/>
          <w:sz w:val="24"/>
          <w:szCs w:val="24"/>
        </w:rPr>
        <w:t>. This painting captures the reaction of the men surrounding Jesus, sitting at a table of food. It shows us that we should be ready to recognize Jesus the Christ, and to accept him as our Savior.</w:t>
      </w:r>
    </w:p>
    <w:p w:rsidR="00F3449B" w:rsidRPr="007F1C4B" w:rsidRDefault="00F3449B" w:rsidP="00E15132">
      <w:pPr>
        <w:pStyle w:val="SideHeadingStyle"/>
      </w:pPr>
      <w:r w:rsidRPr="007F1C4B">
        <w:t>Overview</w:t>
      </w:r>
    </w:p>
    <w:p w:rsidR="00475877" w:rsidRDefault="00123828" w:rsidP="00421818">
      <w:pPr>
        <w:spacing w:line="480" w:lineRule="auto"/>
        <w:ind w:firstLine="720"/>
        <w:jc w:val="both"/>
        <w:rPr>
          <w:rFonts w:ascii="Bodoni MT" w:hAnsi="Bodoni MT"/>
          <w:sz w:val="24"/>
          <w:szCs w:val="24"/>
        </w:rPr>
      </w:pPr>
      <w:r w:rsidRPr="005D6173">
        <w:rPr>
          <w:rFonts w:ascii="Bodoni MT" w:hAnsi="Bodoni MT"/>
          <w:sz w:val="24"/>
          <w:szCs w:val="24"/>
        </w:rPr>
        <w:t xml:space="preserve">These men’s eyes had been blinded to the true sight of Jesus, until this moment caught in time. The main focus, other than Jesus, is the reaction held in each man’s attitude. All three of them are depicting a different emotion, obviously portraying their feelings toward Jesus and his revelation. The first man, on the left of the painting standing directly to Jesus’ right, has a very calm mannerism. He shows that he is ready to see Jesus as the true Savior, and willing to listen and accept what he has to tell them. The man sitting in front of the first man is sitting in a way that makes him look like he’s about to stand up. He clearly is showing unacceptance and an irritation because he is about to leave. </w:t>
      </w:r>
      <w:r w:rsidR="00A53D65" w:rsidRPr="005D6173">
        <w:rPr>
          <w:rFonts w:ascii="Bodoni MT" w:hAnsi="Bodoni MT"/>
          <w:sz w:val="24"/>
          <w:szCs w:val="24"/>
        </w:rPr>
        <w:t>This unacceptance is more of an ignorance,</w:t>
      </w:r>
      <w:r w:rsidR="00A53D65">
        <w:rPr>
          <w:rFonts w:ascii="Bodoni MT" w:hAnsi="Bodoni MT"/>
          <w:sz w:val="24"/>
          <w:szCs w:val="24"/>
        </w:rPr>
        <w:t xml:space="preserve"> or</w:t>
      </w:r>
      <w:r w:rsidR="00A53D65" w:rsidRPr="005D6173">
        <w:rPr>
          <w:rFonts w:ascii="Bodoni MT" w:hAnsi="Bodoni MT"/>
          <w:sz w:val="24"/>
          <w:szCs w:val="24"/>
        </w:rPr>
        <w:t xml:space="preserve"> an unwillingness to take in what Jesus might have to say. </w:t>
      </w:r>
      <w:r w:rsidRPr="005D6173">
        <w:rPr>
          <w:rFonts w:ascii="Bodoni MT" w:hAnsi="Bodoni MT"/>
          <w:sz w:val="24"/>
          <w:szCs w:val="24"/>
        </w:rPr>
        <w:t xml:space="preserve">The last man, sitting on Jesus’ left, has his hands thrust out as if in an argument. He shows that not only is he unwilling to accept Jesus, he is angered by his revelation and will battle anything he has to say. These three emotions are common in the current era. It is how one might </w:t>
      </w:r>
      <w:r w:rsidRPr="005D6173">
        <w:rPr>
          <w:rFonts w:ascii="Bodoni MT" w:hAnsi="Bodoni MT"/>
          <w:sz w:val="24"/>
          <w:szCs w:val="24"/>
        </w:rPr>
        <w:lastRenderedPageBreak/>
        <w:t xml:space="preserve">react to being introduced to the teachings of God and his Son. These men are typically portraying how others react to him in their own way. </w:t>
      </w:r>
    </w:p>
    <w:tbl>
      <w:tblPr>
        <w:tblStyle w:val="TableGrid"/>
        <w:tblW w:w="0" w:type="auto"/>
        <w:jc w:val="center"/>
        <w:tblBorders>
          <w:top w:val="thickThinSmallGap" w:sz="18" w:space="0" w:color="1D1B11" w:themeColor="background2" w:themeShade="1A"/>
          <w:left w:val="thickThinSmallGap" w:sz="18" w:space="0" w:color="1D1B11" w:themeColor="background2" w:themeShade="1A"/>
          <w:bottom w:val="thinThickSmallGap" w:sz="18" w:space="0" w:color="1D1B11" w:themeColor="background2" w:themeShade="1A"/>
          <w:right w:val="thinThickSmallGap" w:sz="18" w:space="0" w:color="1D1B11" w:themeColor="background2" w:themeShade="1A"/>
          <w:insideH w:val="single" w:sz="6" w:space="0" w:color="1D1B11" w:themeColor="background2" w:themeShade="1A"/>
          <w:insideV w:val="single" w:sz="6" w:space="0" w:color="1D1B11" w:themeColor="background2" w:themeShade="1A"/>
        </w:tblBorders>
        <w:tblLook w:val="04A0"/>
      </w:tblPr>
      <w:tblGrid>
        <w:gridCol w:w="1638"/>
        <w:gridCol w:w="2970"/>
        <w:gridCol w:w="4248"/>
      </w:tblGrid>
      <w:tr w:rsidR="00732EBF" w:rsidTr="00900EB2">
        <w:trPr>
          <w:jc w:val="center"/>
        </w:trPr>
        <w:tc>
          <w:tcPr>
            <w:tcW w:w="8856" w:type="dxa"/>
            <w:gridSpan w:val="3"/>
            <w:shd w:val="clear" w:color="auto" w:fill="C0504D" w:themeFill="accent2"/>
          </w:tcPr>
          <w:p w:rsidR="00732EBF" w:rsidRPr="00900EB2" w:rsidRDefault="00856D1F" w:rsidP="00543B08">
            <w:pPr>
              <w:spacing w:line="276" w:lineRule="auto"/>
              <w:jc w:val="center"/>
              <w:rPr>
                <w:rFonts w:ascii="Bodoni MT" w:hAnsi="Bodoni MT"/>
                <w:b/>
                <w:smallCaps/>
                <w:sz w:val="40"/>
                <w:szCs w:val="40"/>
              </w:rPr>
            </w:pPr>
            <w:r w:rsidRPr="00900EB2">
              <w:rPr>
                <w:rFonts w:ascii="Bodoni MT" w:hAnsi="Bodoni MT"/>
                <w:b/>
                <w:smallCaps/>
                <w:sz w:val="40"/>
                <w:szCs w:val="40"/>
              </w:rPr>
              <w:t>Terms</w:t>
            </w:r>
            <w:r w:rsidR="00732EBF" w:rsidRPr="00900EB2">
              <w:rPr>
                <w:rFonts w:ascii="Bodoni MT" w:hAnsi="Bodoni MT"/>
                <w:b/>
                <w:smallCaps/>
                <w:sz w:val="40"/>
                <w:szCs w:val="40"/>
              </w:rPr>
              <w:t xml:space="preserve"> used in Art</w:t>
            </w:r>
          </w:p>
        </w:tc>
      </w:tr>
      <w:tr w:rsidR="00900EB2" w:rsidTr="00900EB2">
        <w:trPr>
          <w:jc w:val="center"/>
        </w:trPr>
        <w:tc>
          <w:tcPr>
            <w:tcW w:w="1638" w:type="dxa"/>
          </w:tcPr>
          <w:p w:rsidR="00900EB2" w:rsidRPr="00732EBF" w:rsidRDefault="00900EB2" w:rsidP="00732EBF">
            <w:pPr>
              <w:jc w:val="center"/>
              <w:rPr>
                <w:rFonts w:ascii="Bodoni MT" w:hAnsi="Bodoni MT"/>
                <w:b/>
                <w:sz w:val="24"/>
                <w:szCs w:val="24"/>
              </w:rPr>
            </w:pPr>
            <w:r>
              <w:rPr>
                <w:rFonts w:ascii="Bodoni MT" w:hAnsi="Bodoni MT"/>
                <w:b/>
                <w:sz w:val="24"/>
                <w:szCs w:val="24"/>
              </w:rPr>
              <w:t>Element</w:t>
            </w:r>
          </w:p>
        </w:tc>
        <w:tc>
          <w:tcPr>
            <w:tcW w:w="2970" w:type="dxa"/>
          </w:tcPr>
          <w:p w:rsidR="00900EB2" w:rsidRPr="00732EBF" w:rsidRDefault="00900EB2" w:rsidP="00732EBF">
            <w:pPr>
              <w:jc w:val="center"/>
              <w:rPr>
                <w:rFonts w:ascii="Bodoni MT" w:hAnsi="Bodoni MT"/>
                <w:b/>
                <w:sz w:val="24"/>
                <w:szCs w:val="24"/>
              </w:rPr>
            </w:pPr>
            <w:r w:rsidRPr="00732EBF">
              <w:rPr>
                <w:rFonts w:ascii="Bodoni MT" w:hAnsi="Bodoni MT"/>
                <w:b/>
                <w:sz w:val="24"/>
                <w:szCs w:val="24"/>
              </w:rPr>
              <w:t>Example</w:t>
            </w:r>
          </w:p>
        </w:tc>
        <w:tc>
          <w:tcPr>
            <w:tcW w:w="4248" w:type="dxa"/>
          </w:tcPr>
          <w:p w:rsidR="00900EB2" w:rsidRPr="00732EBF" w:rsidRDefault="00900EB2" w:rsidP="00732EBF">
            <w:pPr>
              <w:jc w:val="center"/>
              <w:rPr>
                <w:rFonts w:ascii="Bodoni MT" w:hAnsi="Bodoni MT"/>
                <w:b/>
                <w:sz w:val="24"/>
                <w:szCs w:val="24"/>
              </w:rPr>
            </w:pPr>
            <w:r w:rsidRPr="00732EBF">
              <w:rPr>
                <w:rFonts w:ascii="Bodoni MT" w:hAnsi="Bodoni MT"/>
                <w:b/>
                <w:sz w:val="24"/>
                <w:szCs w:val="24"/>
              </w:rPr>
              <w:t>Definition</w:t>
            </w:r>
          </w:p>
        </w:tc>
      </w:tr>
      <w:tr w:rsidR="00900EB2" w:rsidTr="00900EB2">
        <w:trPr>
          <w:jc w:val="center"/>
        </w:trPr>
        <w:tc>
          <w:tcPr>
            <w:tcW w:w="1638" w:type="dxa"/>
          </w:tcPr>
          <w:p w:rsidR="00900EB2" w:rsidRDefault="00900EB2" w:rsidP="00732EBF">
            <w:pPr>
              <w:jc w:val="both"/>
              <w:rPr>
                <w:rFonts w:ascii="Bodoni MT" w:hAnsi="Bodoni MT"/>
                <w:sz w:val="24"/>
                <w:szCs w:val="24"/>
              </w:rPr>
            </w:pPr>
            <w:r>
              <w:rPr>
                <w:rFonts w:ascii="Bodoni MT" w:hAnsi="Bodoni MT"/>
                <w:sz w:val="24"/>
                <w:szCs w:val="24"/>
              </w:rPr>
              <w:t>Color</w:t>
            </w:r>
          </w:p>
        </w:tc>
        <w:tc>
          <w:tcPr>
            <w:tcW w:w="2970" w:type="dxa"/>
            <w:shd w:val="clear" w:color="auto" w:fill="auto"/>
          </w:tcPr>
          <w:p w:rsidR="00900EB2" w:rsidRDefault="00900EB2" w:rsidP="00543B08">
            <w:pPr>
              <w:jc w:val="center"/>
              <w:rPr>
                <w:rFonts w:ascii="Bodoni MT" w:hAnsi="Bodoni MT"/>
                <w:sz w:val="24"/>
                <w:szCs w:val="24"/>
              </w:rPr>
            </w:pPr>
            <w:r>
              <w:rPr>
                <w:rFonts w:ascii="Bodoni MT" w:hAnsi="Bodoni MT"/>
                <w:sz w:val="24"/>
                <w:szCs w:val="24"/>
              </w:rPr>
              <w:t>Warm, cool</w:t>
            </w:r>
          </w:p>
        </w:tc>
        <w:tc>
          <w:tcPr>
            <w:tcW w:w="4248" w:type="dxa"/>
          </w:tcPr>
          <w:p w:rsidR="00900EB2" w:rsidRDefault="00900EB2" w:rsidP="00543B08">
            <w:pPr>
              <w:jc w:val="right"/>
              <w:rPr>
                <w:rFonts w:ascii="Bodoni MT" w:hAnsi="Bodoni MT"/>
                <w:sz w:val="24"/>
                <w:szCs w:val="24"/>
              </w:rPr>
            </w:pPr>
            <w:r>
              <w:rPr>
                <w:rFonts w:ascii="Bodoni MT" w:hAnsi="Bodoni MT"/>
                <w:sz w:val="24"/>
                <w:szCs w:val="24"/>
              </w:rPr>
              <w:t>The use of pigments</w:t>
            </w:r>
          </w:p>
        </w:tc>
      </w:tr>
      <w:tr w:rsidR="00900EB2" w:rsidTr="00900EB2">
        <w:trPr>
          <w:jc w:val="center"/>
        </w:trPr>
        <w:tc>
          <w:tcPr>
            <w:tcW w:w="1638" w:type="dxa"/>
          </w:tcPr>
          <w:p w:rsidR="00900EB2" w:rsidRDefault="00900EB2" w:rsidP="00732EBF">
            <w:pPr>
              <w:jc w:val="both"/>
              <w:rPr>
                <w:rFonts w:ascii="Bodoni MT" w:hAnsi="Bodoni MT"/>
                <w:sz w:val="24"/>
                <w:szCs w:val="24"/>
              </w:rPr>
            </w:pPr>
            <w:r>
              <w:rPr>
                <w:rFonts w:ascii="Bodoni MT" w:hAnsi="Bodoni MT"/>
                <w:sz w:val="24"/>
                <w:szCs w:val="24"/>
              </w:rPr>
              <w:t>Light</w:t>
            </w:r>
          </w:p>
        </w:tc>
        <w:tc>
          <w:tcPr>
            <w:tcW w:w="2970" w:type="dxa"/>
          </w:tcPr>
          <w:p w:rsidR="00900EB2" w:rsidRDefault="00900EB2" w:rsidP="00543B08">
            <w:pPr>
              <w:jc w:val="center"/>
              <w:rPr>
                <w:rFonts w:ascii="Bodoni MT" w:hAnsi="Bodoni MT"/>
                <w:sz w:val="24"/>
                <w:szCs w:val="24"/>
              </w:rPr>
            </w:pPr>
            <w:r>
              <w:rPr>
                <w:rFonts w:ascii="Bodoni MT" w:hAnsi="Bodoni MT"/>
                <w:sz w:val="24"/>
                <w:szCs w:val="24"/>
              </w:rPr>
              <w:t>The sun, shadows</w:t>
            </w:r>
          </w:p>
        </w:tc>
        <w:tc>
          <w:tcPr>
            <w:tcW w:w="4248" w:type="dxa"/>
          </w:tcPr>
          <w:p w:rsidR="00900EB2" w:rsidRDefault="00900EB2" w:rsidP="00543B08">
            <w:pPr>
              <w:jc w:val="right"/>
              <w:rPr>
                <w:rFonts w:ascii="Bodoni MT" w:hAnsi="Bodoni MT"/>
                <w:sz w:val="24"/>
                <w:szCs w:val="24"/>
              </w:rPr>
            </w:pPr>
            <w:r>
              <w:rPr>
                <w:rFonts w:ascii="Bodoni MT" w:hAnsi="Bodoni MT"/>
                <w:sz w:val="24"/>
                <w:szCs w:val="24"/>
              </w:rPr>
              <w:t>Illumination from a particular source</w:t>
            </w:r>
          </w:p>
        </w:tc>
      </w:tr>
      <w:tr w:rsidR="00900EB2" w:rsidTr="00900EB2">
        <w:trPr>
          <w:jc w:val="center"/>
        </w:trPr>
        <w:tc>
          <w:tcPr>
            <w:tcW w:w="1638" w:type="dxa"/>
          </w:tcPr>
          <w:p w:rsidR="00900EB2" w:rsidRDefault="00900EB2" w:rsidP="00732EBF">
            <w:pPr>
              <w:jc w:val="both"/>
              <w:rPr>
                <w:rFonts w:ascii="Bodoni MT" w:hAnsi="Bodoni MT"/>
                <w:sz w:val="24"/>
                <w:szCs w:val="24"/>
              </w:rPr>
            </w:pPr>
            <w:r>
              <w:rPr>
                <w:rFonts w:ascii="Bodoni MT" w:hAnsi="Bodoni MT"/>
                <w:sz w:val="24"/>
                <w:szCs w:val="24"/>
              </w:rPr>
              <w:t>Line</w:t>
            </w:r>
          </w:p>
        </w:tc>
        <w:tc>
          <w:tcPr>
            <w:tcW w:w="2970" w:type="dxa"/>
          </w:tcPr>
          <w:p w:rsidR="00900EB2" w:rsidRPr="00642878" w:rsidRDefault="00900EB2" w:rsidP="00543B08">
            <w:pPr>
              <w:jc w:val="center"/>
              <w:rPr>
                <w:rFonts w:ascii="Bodoni MT" w:hAnsi="Bodoni MT"/>
                <w:sz w:val="24"/>
                <w:szCs w:val="24"/>
              </w:rPr>
            </w:pPr>
            <w:r>
              <w:rPr>
                <w:rFonts w:ascii="Bodoni MT" w:hAnsi="Bodoni MT"/>
                <w:sz w:val="24"/>
                <w:szCs w:val="24"/>
              </w:rPr>
              <w:t>—</w:t>
            </w:r>
          </w:p>
        </w:tc>
        <w:tc>
          <w:tcPr>
            <w:tcW w:w="4248" w:type="dxa"/>
          </w:tcPr>
          <w:p w:rsidR="00900EB2" w:rsidRDefault="00900EB2" w:rsidP="00543B08">
            <w:pPr>
              <w:jc w:val="right"/>
              <w:rPr>
                <w:rFonts w:ascii="Bodoni MT" w:hAnsi="Bodoni MT"/>
                <w:sz w:val="24"/>
                <w:szCs w:val="24"/>
              </w:rPr>
            </w:pPr>
            <w:r>
              <w:rPr>
                <w:rFonts w:ascii="Bodoni MT" w:hAnsi="Bodoni MT"/>
                <w:sz w:val="24"/>
                <w:szCs w:val="24"/>
              </w:rPr>
              <w:t>A continuous mark</w:t>
            </w:r>
          </w:p>
        </w:tc>
      </w:tr>
      <w:tr w:rsidR="00900EB2" w:rsidTr="00900EB2">
        <w:trPr>
          <w:jc w:val="center"/>
        </w:trPr>
        <w:tc>
          <w:tcPr>
            <w:tcW w:w="1638" w:type="dxa"/>
          </w:tcPr>
          <w:p w:rsidR="00900EB2" w:rsidRDefault="00900EB2" w:rsidP="00732EBF">
            <w:pPr>
              <w:jc w:val="both"/>
              <w:rPr>
                <w:rFonts w:ascii="Bodoni MT" w:hAnsi="Bodoni MT"/>
                <w:sz w:val="24"/>
                <w:szCs w:val="24"/>
              </w:rPr>
            </w:pPr>
            <w:r>
              <w:rPr>
                <w:rFonts w:ascii="Bodoni MT" w:hAnsi="Bodoni MT"/>
                <w:sz w:val="24"/>
                <w:szCs w:val="24"/>
              </w:rPr>
              <w:t>Movement</w:t>
            </w:r>
          </w:p>
        </w:tc>
        <w:tc>
          <w:tcPr>
            <w:tcW w:w="2970" w:type="dxa"/>
          </w:tcPr>
          <w:p w:rsidR="00900EB2" w:rsidRDefault="00900EB2" w:rsidP="00543B08">
            <w:pPr>
              <w:jc w:val="center"/>
              <w:rPr>
                <w:rFonts w:ascii="Bodoni MT" w:hAnsi="Bodoni MT"/>
                <w:sz w:val="24"/>
                <w:szCs w:val="24"/>
              </w:rPr>
            </w:pPr>
            <w:r>
              <w:rPr>
                <w:rFonts w:ascii="Bodoni MT" w:hAnsi="Bodoni MT"/>
                <w:sz w:val="24"/>
                <w:szCs w:val="24"/>
              </w:rPr>
              <w:t>Your eye following a river</w:t>
            </w:r>
          </w:p>
        </w:tc>
        <w:tc>
          <w:tcPr>
            <w:tcW w:w="4248" w:type="dxa"/>
          </w:tcPr>
          <w:p w:rsidR="00900EB2" w:rsidRDefault="00900EB2" w:rsidP="00543B08">
            <w:pPr>
              <w:jc w:val="right"/>
              <w:rPr>
                <w:rFonts w:ascii="Bodoni MT" w:hAnsi="Bodoni MT"/>
                <w:sz w:val="24"/>
                <w:szCs w:val="24"/>
              </w:rPr>
            </w:pPr>
            <w:r>
              <w:rPr>
                <w:rFonts w:ascii="Bodoni MT" w:hAnsi="Bodoni MT"/>
                <w:sz w:val="24"/>
                <w:szCs w:val="24"/>
              </w:rPr>
              <w:t>The suggestion of motion</w:t>
            </w:r>
          </w:p>
        </w:tc>
      </w:tr>
      <w:tr w:rsidR="00900EB2" w:rsidTr="00900EB2">
        <w:trPr>
          <w:jc w:val="center"/>
        </w:trPr>
        <w:tc>
          <w:tcPr>
            <w:tcW w:w="1638" w:type="dxa"/>
          </w:tcPr>
          <w:p w:rsidR="00900EB2" w:rsidRDefault="00900EB2" w:rsidP="00732EBF">
            <w:pPr>
              <w:jc w:val="both"/>
              <w:rPr>
                <w:rFonts w:ascii="Bodoni MT" w:hAnsi="Bodoni MT"/>
                <w:sz w:val="24"/>
                <w:szCs w:val="24"/>
              </w:rPr>
            </w:pPr>
            <w:r>
              <w:rPr>
                <w:rFonts w:ascii="Bodoni MT" w:hAnsi="Bodoni MT"/>
                <w:sz w:val="24"/>
                <w:szCs w:val="24"/>
              </w:rPr>
              <w:t>Shape</w:t>
            </w:r>
          </w:p>
        </w:tc>
        <w:tc>
          <w:tcPr>
            <w:tcW w:w="2970" w:type="dxa"/>
          </w:tcPr>
          <w:p w:rsidR="00900EB2" w:rsidRDefault="00900EB2" w:rsidP="00543B08">
            <w:pPr>
              <w:jc w:val="center"/>
              <w:rPr>
                <w:rFonts w:ascii="Bodoni MT" w:hAnsi="Bodoni MT"/>
                <w:sz w:val="24"/>
                <w:szCs w:val="24"/>
              </w:rPr>
            </w:pPr>
            <w:r>
              <w:rPr>
                <w:rFonts w:ascii="Antique Olive Compact" w:hAnsi="Antique Olive Compact"/>
                <w:sz w:val="24"/>
                <w:szCs w:val="24"/>
              </w:rPr>
              <w:t>◊</w:t>
            </w:r>
          </w:p>
        </w:tc>
        <w:tc>
          <w:tcPr>
            <w:tcW w:w="4248" w:type="dxa"/>
          </w:tcPr>
          <w:p w:rsidR="00900EB2" w:rsidRDefault="00900EB2" w:rsidP="00543B08">
            <w:pPr>
              <w:jc w:val="right"/>
              <w:rPr>
                <w:rFonts w:ascii="Bodoni MT" w:hAnsi="Bodoni MT"/>
                <w:sz w:val="24"/>
                <w:szCs w:val="24"/>
              </w:rPr>
            </w:pPr>
            <w:r>
              <w:rPr>
                <w:rFonts w:ascii="Bodoni MT" w:hAnsi="Bodoni MT"/>
                <w:sz w:val="24"/>
                <w:szCs w:val="24"/>
              </w:rPr>
              <w:t>The form of a closed line</w:t>
            </w:r>
          </w:p>
        </w:tc>
      </w:tr>
      <w:tr w:rsidR="00900EB2" w:rsidTr="00900EB2">
        <w:trPr>
          <w:jc w:val="center"/>
        </w:trPr>
        <w:tc>
          <w:tcPr>
            <w:tcW w:w="1638" w:type="dxa"/>
          </w:tcPr>
          <w:p w:rsidR="00900EB2" w:rsidRDefault="00900EB2" w:rsidP="00732EBF">
            <w:pPr>
              <w:jc w:val="both"/>
              <w:rPr>
                <w:rFonts w:ascii="Bodoni MT" w:hAnsi="Bodoni MT"/>
                <w:sz w:val="24"/>
                <w:szCs w:val="24"/>
              </w:rPr>
            </w:pPr>
            <w:r>
              <w:rPr>
                <w:rFonts w:ascii="Bodoni MT" w:hAnsi="Bodoni MT"/>
                <w:sz w:val="24"/>
                <w:szCs w:val="24"/>
              </w:rPr>
              <w:t>Texture</w:t>
            </w:r>
          </w:p>
        </w:tc>
        <w:tc>
          <w:tcPr>
            <w:tcW w:w="2970" w:type="dxa"/>
          </w:tcPr>
          <w:p w:rsidR="00900EB2" w:rsidRDefault="00900EB2" w:rsidP="00543B08">
            <w:pPr>
              <w:jc w:val="center"/>
              <w:rPr>
                <w:rFonts w:ascii="Bodoni MT" w:hAnsi="Bodoni MT"/>
                <w:sz w:val="24"/>
                <w:szCs w:val="24"/>
              </w:rPr>
            </w:pPr>
            <w:r>
              <w:rPr>
                <w:rFonts w:ascii="Bodoni MT" w:hAnsi="Bodoni MT"/>
                <w:sz w:val="24"/>
                <w:szCs w:val="24"/>
              </w:rPr>
              <w:t>Rough, smooth, bumpy</w:t>
            </w:r>
          </w:p>
        </w:tc>
        <w:tc>
          <w:tcPr>
            <w:tcW w:w="4248" w:type="dxa"/>
          </w:tcPr>
          <w:p w:rsidR="00900EB2" w:rsidRDefault="00900EB2" w:rsidP="00543B08">
            <w:pPr>
              <w:jc w:val="right"/>
              <w:rPr>
                <w:rFonts w:ascii="Bodoni MT" w:hAnsi="Bodoni MT"/>
                <w:sz w:val="24"/>
                <w:szCs w:val="24"/>
              </w:rPr>
            </w:pPr>
            <w:r>
              <w:rPr>
                <w:rFonts w:ascii="Bodoni MT" w:hAnsi="Bodoni MT"/>
                <w:sz w:val="24"/>
                <w:szCs w:val="24"/>
              </w:rPr>
              <w:t>Visual and tactile quality of a surface</w:t>
            </w:r>
          </w:p>
        </w:tc>
      </w:tr>
    </w:tbl>
    <w:p w:rsidR="00FD64B2" w:rsidRPr="005D6173" w:rsidRDefault="00FD64B2" w:rsidP="001A4AED">
      <w:pPr>
        <w:spacing w:line="480" w:lineRule="auto"/>
        <w:jc w:val="both"/>
        <w:rPr>
          <w:rFonts w:ascii="Bodoni MT" w:hAnsi="Bodoni MT"/>
          <w:sz w:val="24"/>
          <w:szCs w:val="24"/>
        </w:rPr>
      </w:pPr>
    </w:p>
    <w:p w:rsidR="006A32B1" w:rsidRPr="006A32B1" w:rsidRDefault="00856D1F" w:rsidP="006A32B1">
      <w:pPr>
        <w:pStyle w:val="SideHeadingStyle"/>
      </w:pPr>
      <w:r>
        <w:t>Element</w:t>
      </w:r>
      <w:r w:rsidR="00F3449B" w:rsidRPr="007F1C4B">
        <w:t xml:space="preserve"> Analysis</w:t>
      </w:r>
    </w:p>
    <w:p w:rsidR="006A32B1" w:rsidRDefault="006A32B1" w:rsidP="006A32B1">
      <w:pPr>
        <w:spacing w:line="480" w:lineRule="auto"/>
        <w:jc w:val="both"/>
        <w:rPr>
          <w:rFonts w:ascii="Bodoni MT" w:hAnsi="Bodoni MT"/>
          <w:sz w:val="24"/>
          <w:szCs w:val="24"/>
        </w:rPr>
      </w:pPr>
      <w:r>
        <w:rPr>
          <w:rFonts w:ascii="Bodoni MT" w:hAnsi="Bodoni MT"/>
          <w:sz w:val="24"/>
          <w:szCs w:val="24"/>
        </w:rPr>
        <w:t xml:space="preserve">The </w:t>
      </w:r>
      <w:r w:rsidR="001A4AED">
        <w:rPr>
          <w:rFonts w:ascii="Bodoni MT" w:hAnsi="Bodoni MT"/>
          <w:sz w:val="24"/>
          <w:szCs w:val="24"/>
        </w:rPr>
        <w:t>techniques analyzed</w:t>
      </w:r>
      <w:r>
        <w:rPr>
          <w:rFonts w:ascii="Bodoni MT" w:hAnsi="Bodoni MT"/>
          <w:sz w:val="24"/>
          <w:szCs w:val="24"/>
        </w:rPr>
        <w:t>:</w:t>
      </w:r>
    </w:p>
    <w:p w:rsidR="006A32B1" w:rsidRDefault="006A32B1" w:rsidP="006A32B1">
      <w:pPr>
        <w:pStyle w:val="ListParagraph"/>
        <w:numPr>
          <w:ilvl w:val="0"/>
          <w:numId w:val="16"/>
        </w:numPr>
        <w:spacing w:line="480" w:lineRule="auto"/>
        <w:jc w:val="both"/>
        <w:rPr>
          <w:rFonts w:ascii="Bodoni MT" w:hAnsi="Bodoni MT"/>
          <w:sz w:val="24"/>
          <w:szCs w:val="24"/>
        </w:rPr>
      </w:pPr>
      <w:r>
        <w:rPr>
          <w:rFonts w:ascii="Bodoni MT" w:hAnsi="Bodoni MT"/>
          <w:sz w:val="24"/>
          <w:szCs w:val="24"/>
        </w:rPr>
        <w:t>Color</w:t>
      </w:r>
    </w:p>
    <w:p w:rsidR="006A32B1" w:rsidRDefault="006A32B1" w:rsidP="006A32B1">
      <w:pPr>
        <w:pStyle w:val="ListParagraph"/>
        <w:numPr>
          <w:ilvl w:val="0"/>
          <w:numId w:val="16"/>
        </w:numPr>
        <w:spacing w:line="480" w:lineRule="auto"/>
        <w:jc w:val="both"/>
        <w:rPr>
          <w:rFonts w:ascii="Bodoni MT" w:hAnsi="Bodoni MT"/>
          <w:sz w:val="24"/>
          <w:szCs w:val="24"/>
        </w:rPr>
      </w:pPr>
      <w:r>
        <w:rPr>
          <w:rFonts w:ascii="Bodoni MT" w:hAnsi="Bodoni MT"/>
          <w:sz w:val="24"/>
          <w:szCs w:val="24"/>
        </w:rPr>
        <w:t>Light</w:t>
      </w:r>
    </w:p>
    <w:p w:rsidR="006A32B1" w:rsidRPr="006A32B1" w:rsidRDefault="006A32B1" w:rsidP="006A32B1">
      <w:pPr>
        <w:pStyle w:val="ListParagraph"/>
        <w:numPr>
          <w:ilvl w:val="0"/>
          <w:numId w:val="16"/>
        </w:numPr>
        <w:spacing w:line="480" w:lineRule="auto"/>
        <w:jc w:val="both"/>
        <w:rPr>
          <w:rFonts w:ascii="Bodoni MT" w:hAnsi="Bodoni MT"/>
          <w:sz w:val="24"/>
          <w:szCs w:val="24"/>
        </w:rPr>
      </w:pPr>
      <w:r>
        <w:rPr>
          <w:rFonts w:ascii="Bodoni MT" w:hAnsi="Bodoni MT"/>
          <w:sz w:val="24"/>
          <w:szCs w:val="24"/>
        </w:rPr>
        <w:t>Movement</w:t>
      </w:r>
    </w:p>
    <w:p w:rsidR="00475877" w:rsidRPr="005D6173" w:rsidRDefault="00123828" w:rsidP="006A32B1">
      <w:pPr>
        <w:spacing w:line="480" w:lineRule="auto"/>
        <w:ind w:firstLine="720"/>
        <w:jc w:val="both"/>
        <w:rPr>
          <w:rFonts w:ascii="Bodoni MT" w:hAnsi="Bodoni MT"/>
          <w:sz w:val="24"/>
          <w:szCs w:val="24"/>
        </w:rPr>
      </w:pPr>
      <w:r w:rsidRPr="005D6173">
        <w:rPr>
          <w:rFonts w:ascii="Bodoni MT" w:hAnsi="Bodoni MT"/>
          <w:sz w:val="24"/>
          <w:szCs w:val="24"/>
        </w:rPr>
        <w:t xml:space="preserve">The </w:t>
      </w:r>
      <w:r w:rsidRPr="00F3449B">
        <w:rPr>
          <w:rFonts w:ascii="Bodoni MT" w:hAnsi="Bodoni MT"/>
          <w:b/>
          <w:sz w:val="24"/>
          <w:szCs w:val="24"/>
        </w:rPr>
        <w:t>colors</w:t>
      </w:r>
      <w:r w:rsidRPr="005D6173">
        <w:rPr>
          <w:rFonts w:ascii="Bodoni MT" w:hAnsi="Bodoni MT"/>
          <w:sz w:val="24"/>
          <w:szCs w:val="24"/>
        </w:rPr>
        <w:t xml:space="preserve"> in this painting are quite relevant to these men and their attitudes. Each man and Jesus is wearing an intense, eye-catching color among their clothes although it does not seem to consume them. Jesus is wearing his signature red clothing representing him as the true Savior revealed to the other men. The first man on Jesus’ right is also wearing red, a very advancing color. The second man in front of the first is wearing green, a somewhat receding color but intense enough to be noticeable. The third man with the outstretched arms is wearing a small amount of blue, the most receding color. Each man’s color coincides with his reaction, the warmer colors signifying their acceptance towards Jesus. </w:t>
      </w:r>
    </w:p>
    <w:p w:rsidR="00475877" w:rsidRPr="005D6173" w:rsidRDefault="00123828" w:rsidP="005D6173">
      <w:pPr>
        <w:spacing w:line="480" w:lineRule="auto"/>
        <w:jc w:val="both"/>
        <w:rPr>
          <w:rFonts w:ascii="Bodoni MT" w:hAnsi="Bodoni MT"/>
          <w:sz w:val="24"/>
          <w:szCs w:val="24"/>
        </w:rPr>
      </w:pPr>
      <w:r w:rsidRPr="005D6173">
        <w:rPr>
          <w:rFonts w:ascii="Bodoni MT" w:hAnsi="Bodoni MT"/>
          <w:sz w:val="24"/>
          <w:szCs w:val="24"/>
        </w:rPr>
        <w:lastRenderedPageBreak/>
        <w:tab/>
        <w:t xml:space="preserve">The </w:t>
      </w:r>
      <w:r w:rsidRPr="00F3449B">
        <w:rPr>
          <w:rFonts w:ascii="Bodoni MT" w:hAnsi="Bodoni MT"/>
          <w:b/>
          <w:sz w:val="24"/>
          <w:szCs w:val="24"/>
        </w:rPr>
        <w:t>light source</w:t>
      </w:r>
      <w:r w:rsidRPr="005D6173">
        <w:rPr>
          <w:rFonts w:ascii="Bodoni MT" w:hAnsi="Bodoni MT"/>
          <w:sz w:val="24"/>
          <w:szCs w:val="24"/>
        </w:rPr>
        <w:t xml:space="preserve"> in this painting starts from the area of the first man wearing red, and points directly toward Jesus. This also reinforces the fact that the first man has warmed up to him, showing that they are the only two directly within the line of light. With the light being directly on Jesus, and him wearing the most vivid red, he is the focal point of the painting. The light used is a soft light, which doesn’t make a large amount of contrast or harsh lines. This helps the harmony of the painting, keeping the three men important to the story also. </w:t>
      </w:r>
    </w:p>
    <w:p w:rsidR="00475877" w:rsidRPr="005D6173" w:rsidRDefault="00123828" w:rsidP="005D6173">
      <w:pPr>
        <w:spacing w:line="480" w:lineRule="auto"/>
        <w:jc w:val="both"/>
        <w:rPr>
          <w:rFonts w:ascii="Bodoni MT" w:hAnsi="Bodoni MT"/>
          <w:sz w:val="24"/>
          <w:szCs w:val="24"/>
        </w:rPr>
      </w:pPr>
      <w:r w:rsidRPr="005D6173">
        <w:rPr>
          <w:rFonts w:ascii="Bodoni MT" w:hAnsi="Bodoni MT"/>
          <w:sz w:val="24"/>
          <w:szCs w:val="24"/>
        </w:rPr>
        <w:tab/>
        <w:t xml:space="preserve">The </w:t>
      </w:r>
      <w:r w:rsidRPr="00F3449B">
        <w:rPr>
          <w:rFonts w:ascii="Bodoni MT" w:hAnsi="Bodoni MT"/>
          <w:b/>
          <w:sz w:val="24"/>
          <w:szCs w:val="24"/>
        </w:rPr>
        <w:t>movement</w:t>
      </w:r>
      <w:r w:rsidRPr="005D6173">
        <w:rPr>
          <w:rFonts w:ascii="Bodoni MT" w:hAnsi="Bodoni MT"/>
          <w:sz w:val="24"/>
          <w:szCs w:val="24"/>
        </w:rPr>
        <w:t xml:space="preserve"> of this piece is interesting, because it brings your eye downward as you move through the painting. It really forces your eyes to read this painting as you would a story, and unintentionally too. At the beginning, the painting is </w:t>
      </w:r>
      <w:r w:rsidR="005D6173" w:rsidRPr="005D6173">
        <w:rPr>
          <w:rFonts w:ascii="Bodoni MT" w:hAnsi="Bodoni MT"/>
          <w:sz w:val="24"/>
          <w:szCs w:val="24"/>
        </w:rPr>
        <w:t>cluttered</w:t>
      </w:r>
      <w:r w:rsidRPr="005D6173">
        <w:rPr>
          <w:rFonts w:ascii="Bodoni MT" w:hAnsi="Bodoni MT"/>
          <w:sz w:val="24"/>
          <w:szCs w:val="24"/>
        </w:rPr>
        <w:t xml:space="preserve">, the lines are moving in opposite directions and there are clusters of them. As you move along, you reach Jesus in the middle where his lines are mostly going in one direction and the colors decrease in variety. Near the end, you have a small area with very few colors and lines, and a large amount of unused space in the top half. This signifies the meaning of the story, how the men’s eyes were blind to Jesus and they might have felt a little chaotic not knowing who he was, but as they went along, they were awakened to the sight of him and things became more clear. The colors in the end of the painting are the most contrasting out of all, and might show how the men </w:t>
      </w:r>
      <w:r w:rsidR="00197C93">
        <w:rPr>
          <w:rFonts w:ascii="Bodoni MT" w:hAnsi="Bodoni MT"/>
          <w:sz w:val="24"/>
          <w:szCs w:val="24"/>
        </w:rPr>
        <w:t>h</w:t>
      </w:r>
      <w:r w:rsidRPr="005D6173">
        <w:rPr>
          <w:rFonts w:ascii="Bodoni MT" w:hAnsi="Bodoni MT"/>
          <w:sz w:val="24"/>
          <w:szCs w:val="24"/>
        </w:rPr>
        <w:t>ad divided their ways and became less united.</w:t>
      </w:r>
    </w:p>
    <w:p w:rsidR="00901A95" w:rsidRDefault="00901A95">
      <w:pPr>
        <w:rPr>
          <w:rFonts w:ascii="Bodoni MT" w:eastAsiaTheme="majorEastAsia" w:hAnsi="Bodoni MT" w:cstheme="majorBidi"/>
          <w:b/>
          <w:bCs/>
          <w:color w:val="4A442A" w:themeColor="background2" w:themeShade="40"/>
          <w:sz w:val="28"/>
          <w:szCs w:val="28"/>
          <w:u w:val="single"/>
        </w:rPr>
      </w:pPr>
      <w:r>
        <w:br w:type="page"/>
      </w:r>
    </w:p>
    <w:p w:rsidR="00F3449B" w:rsidRPr="007F1C4B" w:rsidRDefault="00F3449B" w:rsidP="00E15132">
      <w:pPr>
        <w:pStyle w:val="SideHeadingStyle"/>
        <w:rPr>
          <w:sz w:val="24"/>
        </w:rPr>
      </w:pPr>
      <w:r w:rsidRPr="007F1C4B">
        <w:lastRenderedPageBreak/>
        <w:t>Comparison</w:t>
      </w:r>
    </w:p>
    <w:p w:rsidR="00475877" w:rsidRPr="005D6173" w:rsidRDefault="00DC28F1" w:rsidP="00F3449B">
      <w:pPr>
        <w:spacing w:line="480" w:lineRule="auto"/>
        <w:ind w:firstLine="720"/>
        <w:jc w:val="both"/>
        <w:rPr>
          <w:rFonts w:ascii="Bodoni MT" w:hAnsi="Bodoni MT"/>
          <w:sz w:val="24"/>
          <w:szCs w:val="24"/>
        </w:rPr>
      </w:pPr>
      <w:r w:rsidRPr="00DC28F1">
        <w:rPr>
          <w:noProof/>
        </w:rPr>
        <w:pict>
          <v:shapetype id="_x0000_t202" coordsize="21600,21600" o:spt="202" path="m,l,21600r21600,l21600,xe">
            <v:stroke joinstyle="miter"/>
            <v:path gradientshapeok="t" o:connecttype="rect"/>
          </v:shapetype>
          <v:shape id="_x0000_s1037" type="#_x0000_t202" style="position:absolute;left:0;text-align:left;margin-left:351.75pt;margin-top:170.25pt;width:116.1pt;height:22.5pt;z-index:-251649024" filled="f" stroked="f">
            <v:textbox style="mso-next-textbox:#_x0000_s1037" inset="0,0,0,0">
              <w:txbxContent>
                <w:p w:rsidR="00741161" w:rsidRPr="00741161" w:rsidRDefault="00741161" w:rsidP="00741161">
                  <w:pPr>
                    <w:pStyle w:val="Caption"/>
                    <w:jc w:val="right"/>
                  </w:pPr>
                  <w:r w:rsidRPr="00741161">
                    <w:rPr>
                      <w:i/>
                    </w:rPr>
                    <w:t>Supper at Emmaus</w:t>
                  </w:r>
                  <w:r>
                    <w:t xml:space="preserve"> by Jacopo Pontormo</w:t>
                  </w:r>
                </w:p>
              </w:txbxContent>
            </v:textbox>
            <w10:wrap type="square"/>
          </v:shape>
        </w:pict>
      </w:r>
      <w:r w:rsidR="00901A95">
        <w:rPr>
          <w:noProof/>
        </w:rPr>
        <w:drawing>
          <wp:anchor distT="0" distB="0" distL="114300" distR="114300" simplePos="0" relativeHeight="251663360" behindDoc="1" locked="0" layoutInCell="1" allowOverlap="1">
            <wp:simplePos x="0" y="0"/>
            <wp:positionH relativeFrom="column">
              <wp:posOffset>4476750</wp:posOffset>
            </wp:positionH>
            <wp:positionV relativeFrom="paragraph">
              <wp:posOffset>209550</wp:posOffset>
            </wp:positionV>
            <wp:extent cx="1466850" cy="2009775"/>
            <wp:effectExtent l="19050" t="0" r="0" b="0"/>
            <wp:wrapTight wrapText="bothSides">
              <wp:wrapPolygon edited="0">
                <wp:start x="281" y="0"/>
                <wp:lineTo x="-281" y="3276"/>
                <wp:lineTo x="0" y="21498"/>
                <wp:lineTo x="281" y="21498"/>
                <wp:lineTo x="21039" y="21498"/>
                <wp:lineTo x="21319" y="21498"/>
                <wp:lineTo x="21600" y="20269"/>
                <wp:lineTo x="21600" y="409"/>
                <wp:lineTo x="21039" y="0"/>
                <wp:lineTo x="281" y="0"/>
              </wp:wrapPolygon>
            </wp:wrapTight>
            <wp:docPr id="1" name="Picture 0" descr="emmausPontor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mausPontormo.jpg"/>
                    <pic:cNvPicPr/>
                  </pic:nvPicPr>
                  <pic:blipFill>
                    <a:blip r:embed="rId11" cstate="print"/>
                    <a:stretch>
                      <a:fillRect/>
                    </a:stretch>
                  </pic:blipFill>
                  <pic:spPr>
                    <a:xfrm>
                      <a:off x="0" y="0"/>
                      <a:ext cx="1466850" cy="2009775"/>
                    </a:xfrm>
                    <a:prstGeom prst="rect">
                      <a:avLst/>
                    </a:prstGeom>
                    <a:effectLst>
                      <a:softEdge rad="63500"/>
                    </a:effectLst>
                  </pic:spPr>
                </pic:pic>
              </a:graphicData>
            </a:graphic>
          </wp:anchor>
        </w:drawing>
      </w:r>
      <w:r w:rsidR="00123828" w:rsidRPr="005D6173">
        <w:rPr>
          <w:rFonts w:ascii="Bodoni MT" w:hAnsi="Bodoni MT"/>
          <w:sz w:val="24"/>
          <w:szCs w:val="24"/>
        </w:rPr>
        <w:t xml:space="preserve">Another painting named </w:t>
      </w:r>
      <w:r w:rsidR="00D62E96" w:rsidRPr="00D62E96">
        <w:rPr>
          <w:rFonts w:ascii="Bodoni MT" w:hAnsi="Bodoni MT"/>
          <w:i/>
          <w:sz w:val="24"/>
          <w:szCs w:val="24"/>
        </w:rPr>
        <w:t>Supper at Emmaus</w:t>
      </w:r>
      <w:r w:rsidR="00123828" w:rsidRPr="005D6173">
        <w:rPr>
          <w:rFonts w:ascii="Bodoni MT" w:hAnsi="Bodoni MT"/>
          <w:sz w:val="24"/>
          <w:szCs w:val="24"/>
        </w:rPr>
        <w:t xml:space="preserve">, by </w:t>
      </w:r>
      <w:r w:rsidR="005D6173" w:rsidRPr="005D6173">
        <w:rPr>
          <w:rFonts w:ascii="Bodoni MT" w:hAnsi="Bodoni MT"/>
          <w:sz w:val="24"/>
          <w:szCs w:val="24"/>
          <w:u w:val="single"/>
        </w:rPr>
        <w:t>Jacopo Pontormo</w:t>
      </w:r>
      <w:sdt>
        <w:sdtPr>
          <w:rPr>
            <w:rFonts w:ascii="Bodoni MT" w:hAnsi="Bodoni MT"/>
            <w:sz w:val="24"/>
            <w:szCs w:val="24"/>
            <w:u w:val="single"/>
          </w:rPr>
          <w:id w:val="700054787"/>
          <w:citation/>
        </w:sdtPr>
        <w:sdtContent>
          <w:r>
            <w:rPr>
              <w:rFonts w:ascii="Bodoni MT" w:hAnsi="Bodoni MT"/>
              <w:sz w:val="24"/>
              <w:szCs w:val="24"/>
              <w:u w:val="single"/>
            </w:rPr>
            <w:fldChar w:fldCharType="begin"/>
          </w:r>
          <w:r w:rsidR="00741161">
            <w:rPr>
              <w:rFonts w:ascii="Bodoni MT" w:hAnsi="Bodoni MT"/>
              <w:sz w:val="24"/>
              <w:szCs w:val="24"/>
              <w:u w:val="single"/>
            </w:rPr>
            <w:instrText xml:space="preserve"> CITATION htt \l 1033 </w:instrText>
          </w:r>
          <w:r>
            <w:rPr>
              <w:rFonts w:ascii="Bodoni MT" w:hAnsi="Bodoni MT"/>
              <w:sz w:val="24"/>
              <w:szCs w:val="24"/>
              <w:u w:val="single"/>
            </w:rPr>
            <w:fldChar w:fldCharType="separate"/>
          </w:r>
          <w:r w:rsidR="00741161">
            <w:rPr>
              <w:rFonts w:ascii="Bodoni MT" w:hAnsi="Bodoni MT"/>
              <w:noProof/>
              <w:sz w:val="24"/>
              <w:szCs w:val="24"/>
              <w:u w:val="single"/>
            </w:rPr>
            <w:t xml:space="preserve"> </w:t>
          </w:r>
          <w:r w:rsidR="00741161" w:rsidRPr="00741161">
            <w:rPr>
              <w:rFonts w:ascii="Bodoni MT" w:hAnsi="Bodoni MT"/>
              <w:noProof/>
              <w:sz w:val="24"/>
              <w:szCs w:val="24"/>
            </w:rPr>
            <w:t>(http://freemasonry.bcy.ca)</w:t>
          </w:r>
          <w:r>
            <w:rPr>
              <w:rFonts w:ascii="Bodoni MT" w:hAnsi="Bodoni MT"/>
              <w:sz w:val="24"/>
              <w:szCs w:val="24"/>
              <w:u w:val="single"/>
            </w:rPr>
            <w:fldChar w:fldCharType="end"/>
          </w:r>
        </w:sdtContent>
      </w:sdt>
      <w:r w:rsidR="00123828" w:rsidRPr="005D6173">
        <w:rPr>
          <w:rFonts w:ascii="Bodoni MT" w:hAnsi="Bodoni MT"/>
          <w:sz w:val="24"/>
          <w:szCs w:val="24"/>
        </w:rPr>
        <w:t xml:space="preserve">, depicts a similar story of Jesus being recognized by his disciples. Although </w:t>
      </w:r>
      <w:r w:rsidR="005D6173" w:rsidRPr="005D6173">
        <w:rPr>
          <w:rFonts w:ascii="Bodoni MT" w:hAnsi="Bodoni MT"/>
          <w:sz w:val="24"/>
          <w:szCs w:val="24"/>
          <w:u w:val="single"/>
        </w:rPr>
        <w:t>Pontormo</w:t>
      </w:r>
      <w:r w:rsidR="00123828" w:rsidRPr="005D6173">
        <w:rPr>
          <w:rFonts w:ascii="Bodoni MT" w:hAnsi="Bodoni MT"/>
          <w:sz w:val="24"/>
          <w:szCs w:val="24"/>
        </w:rPr>
        <w:t xml:space="preserve"> painted his in 1525, and </w:t>
      </w:r>
      <w:r w:rsidR="005D6173" w:rsidRPr="005D6173">
        <w:rPr>
          <w:rFonts w:ascii="Bodoni MT" w:hAnsi="Bodoni MT"/>
          <w:sz w:val="24"/>
          <w:szCs w:val="24"/>
          <w:u w:val="single"/>
        </w:rPr>
        <w:t>Caravaggio</w:t>
      </w:r>
      <w:r w:rsidR="00123828" w:rsidRPr="005D6173">
        <w:rPr>
          <w:rFonts w:ascii="Bodoni MT" w:hAnsi="Bodoni MT"/>
          <w:sz w:val="24"/>
          <w:szCs w:val="24"/>
        </w:rPr>
        <w:t xml:space="preserve"> painted his in 1601, they are in similar styles, illustrating basically the same story with the same</w:t>
      </w:r>
      <w:r w:rsidR="00741161">
        <w:rPr>
          <w:rFonts w:ascii="Bodoni MT" w:hAnsi="Bodoni MT"/>
          <w:sz w:val="24"/>
          <w:szCs w:val="24"/>
        </w:rPr>
        <w:t xml:space="preserve"> </w:t>
      </w:r>
      <w:r w:rsidR="00123828" w:rsidRPr="005D6173">
        <w:rPr>
          <w:rFonts w:ascii="Bodoni MT" w:hAnsi="Bodoni MT"/>
          <w:sz w:val="24"/>
          <w:szCs w:val="24"/>
        </w:rPr>
        <w:t xml:space="preserve">principles. </w:t>
      </w:r>
      <w:r w:rsidR="005D6173" w:rsidRPr="005D6173">
        <w:rPr>
          <w:rFonts w:ascii="Bodoni MT" w:hAnsi="Bodoni MT"/>
          <w:sz w:val="24"/>
          <w:szCs w:val="24"/>
          <w:u w:val="single"/>
        </w:rPr>
        <w:t>Pontormo</w:t>
      </w:r>
      <w:r w:rsidR="00123828" w:rsidRPr="005D6173">
        <w:rPr>
          <w:rFonts w:ascii="Bodoni MT" w:hAnsi="Bodoni MT"/>
          <w:sz w:val="24"/>
          <w:szCs w:val="24"/>
        </w:rPr>
        <w:t xml:space="preserve">’s interpretation takes more of an abstract turn, using more people surrounding Jesus and a great variety of objects. </w:t>
      </w:r>
      <w:r w:rsidR="005D6173" w:rsidRPr="005D6173">
        <w:rPr>
          <w:rFonts w:ascii="Bodoni MT" w:hAnsi="Bodoni MT"/>
          <w:sz w:val="24"/>
          <w:szCs w:val="24"/>
          <w:u w:val="single"/>
        </w:rPr>
        <w:t>Pontormo</w:t>
      </w:r>
      <w:r w:rsidR="00123828" w:rsidRPr="005D6173">
        <w:rPr>
          <w:rFonts w:ascii="Bodoni MT" w:hAnsi="Bodoni MT"/>
          <w:sz w:val="24"/>
          <w:szCs w:val="24"/>
        </w:rPr>
        <w:t xml:space="preserve"> focuses most on telling how Jesus was recognized by how he broke the bread, while </w:t>
      </w:r>
      <w:r w:rsidR="005D6173" w:rsidRPr="005D6173">
        <w:rPr>
          <w:rFonts w:ascii="Bodoni MT" w:hAnsi="Bodoni MT"/>
          <w:sz w:val="24"/>
          <w:szCs w:val="24"/>
          <w:u w:val="single"/>
        </w:rPr>
        <w:t>Caravaggio</w:t>
      </w:r>
      <w:r w:rsidR="00123828" w:rsidRPr="005D6173">
        <w:rPr>
          <w:rFonts w:ascii="Bodoni MT" w:hAnsi="Bodoni MT"/>
          <w:sz w:val="24"/>
          <w:szCs w:val="24"/>
        </w:rPr>
        <w:t xml:space="preserve"> focuses on the men’s reactions. </w:t>
      </w:r>
      <w:r w:rsidR="005D6173" w:rsidRPr="005D6173">
        <w:rPr>
          <w:rFonts w:ascii="Bodoni MT" w:hAnsi="Bodoni MT"/>
          <w:sz w:val="24"/>
          <w:szCs w:val="24"/>
          <w:u w:val="single"/>
        </w:rPr>
        <w:t>Pontormo</w:t>
      </w:r>
      <w:r w:rsidR="00123828" w:rsidRPr="005D6173">
        <w:rPr>
          <w:rFonts w:ascii="Bodoni MT" w:hAnsi="Bodoni MT"/>
          <w:sz w:val="24"/>
          <w:szCs w:val="24"/>
        </w:rPr>
        <w:t xml:space="preserve"> includes an odd collection of faces, some being monks, some angry, and some of even different ethnicity. In this painting, a total of five of these people are looking at you while in the other, a total of zero are. </w:t>
      </w:r>
      <w:r w:rsidR="005D6173" w:rsidRPr="005D6173">
        <w:rPr>
          <w:rFonts w:ascii="Bodoni MT" w:hAnsi="Bodoni MT"/>
          <w:sz w:val="24"/>
          <w:szCs w:val="24"/>
          <w:u w:val="single"/>
        </w:rPr>
        <w:t>Pontormo</w:t>
      </w:r>
      <w:r w:rsidR="00123828" w:rsidRPr="005D6173">
        <w:rPr>
          <w:rFonts w:ascii="Bodoni MT" w:hAnsi="Bodoni MT"/>
          <w:sz w:val="24"/>
          <w:szCs w:val="24"/>
        </w:rPr>
        <w:t xml:space="preserve">’s painting, with the majority of the people looking at you, focuses more on asking you the question of what you think rather than taking </w:t>
      </w:r>
      <w:r w:rsidR="005D6173" w:rsidRPr="005D6173">
        <w:rPr>
          <w:rFonts w:ascii="Bodoni MT" w:hAnsi="Bodoni MT"/>
          <w:sz w:val="24"/>
          <w:szCs w:val="24"/>
          <w:u w:val="single"/>
        </w:rPr>
        <w:t>Caravaggio</w:t>
      </w:r>
      <w:r w:rsidR="00123828" w:rsidRPr="005D6173">
        <w:rPr>
          <w:rFonts w:ascii="Bodoni MT" w:hAnsi="Bodoni MT"/>
          <w:sz w:val="24"/>
          <w:szCs w:val="24"/>
        </w:rPr>
        <w:t>’s approach is more of, this is how it went and this is what happened. Both paintings still show the disciple’s differentiating reactions though.</w:t>
      </w:r>
    </w:p>
    <w:p w:rsidR="00475877" w:rsidRPr="005D6173" w:rsidRDefault="00741161" w:rsidP="005D6173">
      <w:pPr>
        <w:spacing w:line="480" w:lineRule="auto"/>
        <w:jc w:val="both"/>
        <w:rPr>
          <w:rFonts w:ascii="Bodoni MT" w:hAnsi="Bodoni MT"/>
          <w:sz w:val="24"/>
          <w:szCs w:val="24"/>
        </w:rPr>
      </w:pPr>
      <w:r>
        <w:rPr>
          <w:rFonts w:ascii="Bodoni MT" w:hAnsi="Bodoni MT"/>
          <w:noProof/>
          <w:sz w:val="24"/>
          <w:szCs w:val="24"/>
        </w:rPr>
        <w:drawing>
          <wp:anchor distT="0" distB="0" distL="114300" distR="114300" simplePos="0" relativeHeight="251665408" behindDoc="1" locked="0" layoutInCell="0" allowOverlap="1">
            <wp:simplePos x="0" y="0"/>
            <wp:positionH relativeFrom="page">
              <wp:posOffset>981075</wp:posOffset>
            </wp:positionH>
            <wp:positionV relativeFrom="page">
              <wp:posOffset>7038975</wp:posOffset>
            </wp:positionV>
            <wp:extent cx="1609725" cy="742950"/>
            <wp:effectExtent l="19050" t="0" r="28575" b="0"/>
            <wp:wrapTight wrapText="bothSides">
              <wp:wrapPolygon edited="1">
                <wp:start x="2421" y="2016"/>
                <wp:lineTo x="1090" y="3456"/>
                <wp:lineTo x="727" y="17856"/>
                <wp:lineTo x="1332" y="19584"/>
                <wp:lineTo x="14045" y="19584"/>
                <wp:lineTo x="19614" y="19584"/>
                <wp:lineTo x="20365" y="16704"/>
                <wp:lineTo x="20293" y="4896"/>
                <wp:lineTo x="19565" y="2016"/>
                <wp:lineTo x="16103" y="2304"/>
                <wp:lineTo x="2421" y="2016"/>
              </wp:wrapPolygon>
            </wp:wrapTight>
            <wp:docPr id="3"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lum bright="10000"/>
                    </a:blip>
                    <a:srcRect l="35044" t="18500" r="26425" b="56382"/>
                    <a:stretch>
                      <a:fillRect/>
                    </a:stretch>
                  </pic:blipFill>
                  <pic:spPr>
                    <a:xfrm>
                      <a:off x="0" y="0"/>
                      <a:ext cx="1609725" cy="742950"/>
                    </a:xfrm>
                    <a:prstGeom prst="rect">
                      <a:avLst/>
                    </a:prstGeom>
                    <a:ln w="12700">
                      <a:solidFill>
                        <a:schemeClr val="bg1"/>
                      </a:solidFill>
                    </a:ln>
                    <a:effectLst>
                      <a:softEdge rad="127000"/>
                    </a:effectLst>
                  </pic:spPr>
                </pic:pic>
              </a:graphicData>
            </a:graphic>
          </wp:anchor>
        </w:drawing>
      </w:r>
      <w:r w:rsidR="00123828" w:rsidRPr="005D6173">
        <w:rPr>
          <w:rFonts w:ascii="Bodoni MT" w:hAnsi="Bodoni MT"/>
          <w:sz w:val="24"/>
          <w:szCs w:val="24"/>
        </w:rPr>
        <w:tab/>
        <w:t xml:space="preserve">The major factor in </w:t>
      </w:r>
      <w:r w:rsidR="005D6173" w:rsidRPr="005D6173">
        <w:rPr>
          <w:rFonts w:ascii="Bodoni MT" w:hAnsi="Bodoni MT"/>
          <w:sz w:val="24"/>
          <w:szCs w:val="24"/>
          <w:u w:val="single"/>
        </w:rPr>
        <w:t>Caravaggio</w:t>
      </w:r>
      <w:r w:rsidR="00123828" w:rsidRPr="005D6173">
        <w:rPr>
          <w:rFonts w:ascii="Bodoni MT" w:hAnsi="Bodoni MT"/>
          <w:sz w:val="24"/>
          <w:szCs w:val="24"/>
        </w:rPr>
        <w:t xml:space="preserve">’s painting is the fact that Jesus’ eyes are closed. </w:t>
      </w:r>
      <w:r w:rsidRPr="00741161">
        <w:rPr>
          <w:rFonts w:ascii="Bodoni MT" w:hAnsi="Bodoni MT"/>
          <w:sz w:val="24"/>
          <w:szCs w:val="24"/>
          <w:highlight w:val="lightGray"/>
        </w:rPr>
        <w:t>This clearly shows</w:t>
      </w:r>
      <w:r w:rsidR="00123828" w:rsidRPr="00741161">
        <w:rPr>
          <w:rFonts w:ascii="Bodoni MT" w:hAnsi="Bodoni MT"/>
          <w:sz w:val="24"/>
          <w:szCs w:val="24"/>
          <w:highlight w:val="lightGray"/>
        </w:rPr>
        <w:t xml:space="preserve"> how he was trying to disguise himself towards the men.</w:t>
      </w:r>
      <w:r w:rsidR="00123828" w:rsidRPr="005D6173">
        <w:rPr>
          <w:rFonts w:ascii="Bodoni MT" w:hAnsi="Bodoni MT"/>
          <w:sz w:val="24"/>
          <w:szCs w:val="24"/>
        </w:rPr>
        <w:t xml:space="preserve"> The main focus of a person’s face is their eyes, and Jesus decided to hide his. If his disciples could not see his eyes, they had a slim chance of recognizing him. That is what is so </w:t>
      </w:r>
      <w:r w:rsidR="005D6173" w:rsidRPr="005D6173">
        <w:rPr>
          <w:rFonts w:ascii="Bodoni MT" w:hAnsi="Bodoni MT"/>
          <w:sz w:val="24"/>
          <w:szCs w:val="24"/>
        </w:rPr>
        <w:t>clever;</w:t>
      </w:r>
      <w:r w:rsidR="00123828" w:rsidRPr="005D6173">
        <w:rPr>
          <w:rFonts w:ascii="Bodoni MT" w:hAnsi="Bodoni MT"/>
          <w:sz w:val="24"/>
          <w:szCs w:val="24"/>
        </w:rPr>
        <w:t xml:space="preserve"> </w:t>
      </w:r>
      <w:r w:rsidR="005D6173" w:rsidRPr="005D6173">
        <w:rPr>
          <w:rFonts w:ascii="Bodoni MT" w:hAnsi="Bodoni MT"/>
          <w:sz w:val="24"/>
          <w:szCs w:val="24"/>
          <w:u w:val="single"/>
        </w:rPr>
        <w:t>Caravaggio</w:t>
      </w:r>
      <w:r w:rsidR="00123828" w:rsidRPr="005D6173">
        <w:rPr>
          <w:rFonts w:ascii="Bodoni MT" w:hAnsi="Bodoni MT"/>
          <w:sz w:val="24"/>
          <w:szCs w:val="24"/>
        </w:rPr>
        <w:t xml:space="preserve"> is leaving you, the </w:t>
      </w:r>
      <w:r w:rsidR="00123828" w:rsidRPr="005D6173">
        <w:rPr>
          <w:rFonts w:ascii="Bodoni MT" w:hAnsi="Bodoni MT"/>
          <w:sz w:val="24"/>
          <w:szCs w:val="24"/>
        </w:rPr>
        <w:lastRenderedPageBreak/>
        <w:t xml:space="preserve">viewer, to find the Savior for yourself. He wants you to know it is him and accept him on your own, without the need for Jesus to reveal himself. </w:t>
      </w:r>
    </w:p>
    <w:p w:rsidR="00F3449B" w:rsidRPr="007F1C4B" w:rsidRDefault="00F3449B" w:rsidP="00E15132">
      <w:pPr>
        <w:pStyle w:val="SideHeadingStyle"/>
        <w:rPr>
          <w:sz w:val="24"/>
        </w:rPr>
      </w:pPr>
      <w:r w:rsidRPr="007F1C4B">
        <w:t>Conclusion</w:t>
      </w:r>
    </w:p>
    <w:p w:rsidR="00475877" w:rsidRDefault="00123828" w:rsidP="00741161">
      <w:pPr>
        <w:spacing w:line="480" w:lineRule="auto"/>
        <w:ind w:firstLine="720"/>
        <w:jc w:val="both"/>
        <w:rPr>
          <w:rFonts w:ascii="Bodoni MT" w:hAnsi="Bodoni MT"/>
          <w:sz w:val="24"/>
          <w:szCs w:val="24"/>
        </w:rPr>
      </w:pPr>
      <w:r w:rsidRPr="005D6173">
        <w:rPr>
          <w:rFonts w:ascii="Bodoni MT" w:hAnsi="Bodoni MT"/>
          <w:sz w:val="24"/>
          <w:szCs w:val="24"/>
        </w:rPr>
        <w:t xml:space="preserve">Both paintings tell the story of Jesus and the </w:t>
      </w:r>
      <w:r w:rsidR="00D62E96" w:rsidRPr="00D62E96">
        <w:rPr>
          <w:rFonts w:ascii="Bodoni MT" w:hAnsi="Bodoni MT"/>
          <w:i/>
          <w:sz w:val="24"/>
          <w:szCs w:val="24"/>
        </w:rPr>
        <w:t>Supper at Emmaus</w:t>
      </w:r>
      <w:r w:rsidRPr="005D6173">
        <w:rPr>
          <w:rFonts w:ascii="Bodoni MT" w:hAnsi="Bodoni MT"/>
          <w:sz w:val="24"/>
          <w:szCs w:val="24"/>
        </w:rPr>
        <w:t xml:space="preserve"> very effectively, but </w:t>
      </w:r>
      <w:r w:rsidR="005D6173" w:rsidRPr="005D6173">
        <w:rPr>
          <w:rFonts w:ascii="Bodoni MT" w:hAnsi="Bodoni MT"/>
          <w:sz w:val="24"/>
          <w:szCs w:val="24"/>
          <w:u w:val="single"/>
        </w:rPr>
        <w:t>Caravaggio</w:t>
      </w:r>
      <w:r w:rsidRPr="005D6173">
        <w:rPr>
          <w:rFonts w:ascii="Bodoni MT" w:hAnsi="Bodoni MT"/>
          <w:sz w:val="24"/>
          <w:szCs w:val="24"/>
        </w:rPr>
        <w:t xml:space="preserve"> also asks more of you, being more effective than the previous. His painting asks us that we should be ready to recognize Jesus the Christ, and to accept him as our Savior.</w:t>
      </w:r>
    </w:p>
    <w:p w:rsidR="00901A95" w:rsidRDefault="00901A95" w:rsidP="00901A95">
      <w:pPr>
        <w:spacing w:line="480" w:lineRule="auto"/>
        <w:jc w:val="both"/>
        <w:rPr>
          <w:rFonts w:ascii="Bodoni MT" w:hAnsi="Bodoni MT"/>
          <w:sz w:val="24"/>
          <w:szCs w:val="24"/>
        </w:rPr>
      </w:pPr>
      <w:r>
        <w:rPr>
          <w:rFonts w:ascii="Bodoni MT" w:hAnsi="Bodoni MT"/>
          <w:sz w:val="24"/>
          <w:szCs w:val="24"/>
        </w:rPr>
        <w:tab/>
        <w:t>Reasons why Ally is having a hard time with the numbered list:</w:t>
      </w:r>
    </w:p>
    <w:p w:rsidR="00901A95" w:rsidRDefault="00901A95" w:rsidP="00901A95">
      <w:pPr>
        <w:pStyle w:val="ListParagraph"/>
        <w:numPr>
          <w:ilvl w:val="0"/>
          <w:numId w:val="18"/>
        </w:numPr>
        <w:spacing w:line="480" w:lineRule="auto"/>
        <w:jc w:val="both"/>
        <w:rPr>
          <w:rFonts w:ascii="Bodoni MT" w:hAnsi="Bodoni MT"/>
          <w:sz w:val="24"/>
          <w:szCs w:val="24"/>
        </w:rPr>
      </w:pPr>
      <w:r>
        <w:rPr>
          <w:rFonts w:ascii="Bodoni MT" w:hAnsi="Bodoni MT"/>
          <w:sz w:val="24"/>
          <w:szCs w:val="24"/>
        </w:rPr>
        <w:t>She has run out of relevant information</w:t>
      </w:r>
    </w:p>
    <w:p w:rsidR="00901A95" w:rsidRDefault="00901A95" w:rsidP="00901A95">
      <w:pPr>
        <w:pStyle w:val="ListParagraph"/>
        <w:numPr>
          <w:ilvl w:val="0"/>
          <w:numId w:val="18"/>
        </w:numPr>
        <w:spacing w:line="480" w:lineRule="auto"/>
        <w:jc w:val="both"/>
        <w:rPr>
          <w:rFonts w:ascii="Bodoni MT" w:hAnsi="Bodoni MT"/>
          <w:sz w:val="24"/>
          <w:szCs w:val="24"/>
        </w:rPr>
      </w:pPr>
      <w:r>
        <w:rPr>
          <w:rFonts w:ascii="Bodoni MT" w:hAnsi="Bodoni MT"/>
          <w:sz w:val="24"/>
          <w:szCs w:val="24"/>
        </w:rPr>
        <w:t>She is having an even harder time trying to make something up</w:t>
      </w:r>
    </w:p>
    <w:p w:rsidR="00901A95" w:rsidRPr="00901A95" w:rsidRDefault="00901A95" w:rsidP="00901A95">
      <w:pPr>
        <w:pStyle w:val="ListParagraph"/>
        <w:numPr>
          <w:ilvl w:val="0"/>
          <w:numId w:val="18"/>
        </w:numPr>
        <w:spacing w:line="480" w:lineRule="auto"/>
        <w:jc w:val="both"/>
        <w:rPr>
          <w:rFonts w:ascii="Bodoni MT" w:hAnsi="Bodoni MT"/>
          <w:sz w:val="24"/>
          <w:szCs w:val="24"/>
        </w:rPr>
      </w:pPr>
      <w:r>
        <w:rPr>
          <w:rFonts w:ascii="Bodoni MT" w:hAnsi="Bodoni MT"/>
          <w:sz w:val="24"/>
          <w:szCs w:val="24"/>
        </w:rPr>
        <w:t>She feels she has already gotten her point across</w:t>
      </w:r>
    </w:p>
    <w:p w:rsidR="00197C93" w:rsidRDefault="00197C93" w:rsidP="00741161">
      <w:pPr>
        <w:spacing w:line="480" w:lineRule="auto"/>
        <w:ind w:firstLine="720"/>
        <w:jc w:val="both"/>
        <w:rPr>
          <w:rFonts w:ascii="Bodoni MT" w:hAnsi="Bodoni MT"/>
          <w:sz w:val="24"/>
          <w:szCs w:val="24"/>
        </w:rPr>
      </w:pPr>
    </w:p>
    <w:p w:rsidR="00901A95" w:rsidRDefault="00901A95">
      <w:pPr>
        <w:rPr>
          <w:rFonts w:ascii="Bodoni MT" w:hAnsi="Bodoni MT"/>
          <w:b/>
          <w:sz w:val="24"/>
          <w:szCs w:val="24"/>
        </w:rPr>
      </w:pPr>
      <w:r>
        <w:rPr>
          <w:rFonts w:ascii="Bodoni MT" w:hAnsi="Bodoni MT"/>
          <w:b/>
          <w:sz w:val="24"/>
          <w:szCs w:val="24"/>
        </w:rPr>
        <w:br w:type="page"/>
      </w:r>
    </w:p>
    <w:p w:rsidR="001178C6" w:rsidRPr="00901A95" w:rsidRDefault="001178C6" w:rsidP="001178C6">
      <w:pPr>
        <w:tabs>
          <w:tab w:val="right" w:pos="360"/>
          <w:tab w:val="center" w:pos="3960"/>
          <w:tab w:val="left" w:pos="8280"/>
        </w:tabs>
        <w:spacing w:line="480" w:lineRule="auto"/>
        <w:jc w:val="center"/>
        <w:rPr>
          <w:rFonts w:ascii="Bodoni MT" w:hAnsi="Bodoni MT"/>
          <w:b/>
          <w:i/>
          <w:sz w:val="24"/>
          <w:szCs w:val="24"/>
        </w:rPr>
      </w:pPr>
      <w:r w:rsidRPr="00901A95">
        <w:rPr>
          <w:rFonts w:ascii="Bodoni MT" w:hAnsi="Bodoni MT"/>
          <w:b/>
          <w:sz w:val="24"/>
          <w:szCs w:val="24"/>
        </w:rPr>
        <w:lastRenderedPageBreak/>
        <w:t xml:space="preserve">Other Versions of </w:t>
      </w:r>
      <w:r w:rsidRPr="00901A95">
        <w:rPr>
          <w:rFonts w:ascii="Bodoni MT" w:hAnsi="Bodoni MT"/>
          <w:b/>
          <w:i/>
          <w:sz w:val="24"/>
          <w:szCs w:val="24"/>
        </w:rPr>
        <w:t>Supper at Emmaus</w:t>
      </w:r>
    </w:p>
    <w:p w:rsidR="0095570F" w:rsidRDefault="00F86F77" w:rsidP="0095570F">
      <w:pPr>
        <w:tabs>
          <w:tab w:val="left" w:pos="360"/>
          <w:tab w:val="center" w:pos="5040"/>
          <w:tab w:val="right" w:pos="8280"/>
        </w:tabs>
        <w:rPr>
          <w:rFonts w:ascii="Bodoni MT" w:hAnsi="Bodoni MT"/>
          <w:sz w:val="24"/>
          <w:szCs w:val="24"/>
        </w:rPr>
      </w:pPr>
      <w:r>
        <w:rPr>
          <w:rFonts w:ascii="Bodoni MT" w:hAnsi="Bodoni MT"/>
          <w:sz w:val="24"/>
          <w:szCs w:val="24"/>
        </w:rPr>
        <w:tab/>
        <w:t>Han van Meegeren</w:t>
      </w:r>
      <w:r>
        <w:rPr>
          <w:rFonts w:ascii="Bodoni MT" w:hAnsi="Bodoni MT"/>
          <w:sz w:val="24"/>
          <w:szCs w:val="24"/>
        </w:rPr>
        <w:tab/>
        <w:t>1937</w:t>
      </w:r>
      <w:r>
        <w:rPr>
          <w:rFonts w:ascii="Bodoni MT" w:hAnsi="Bodoni MT"/>
          <w:sz w:val="24"/>
          <w:szCs w:val="24"/>
        </w:rPr>
        <w:tab/>
      </w:r>
      <w:sdt>
        <w:sdtPr>
          <w:rPr>
            <w:rFonts w:ascii="Bodoni MT" w:hAnsi="Bodoni MT"/>
            <w:sz w:val="24"/>
            <w:szCs w:val="24"/>
          </w:rPr>
          <w:id w:val="779198429"/>
          <w:citation/>
        </w:sdtPr>
        <w:sdtContent>
          <w:r w:rsidR="00DC28F1">
            <w:rPr>
              <w:rFonts w:ascii="Bodoni MT" w:hAnsi="Bodoni MT"/>
              <w:sz w:val="24"/>
              <w:szCs w:val="24"/>
            </w:rPr>
            <w:fldChar w:fldCharType="begin"/>
          </w:r>
          <w:r>
            <w:rPr>
              <w:rFonts w:ascii="Bodoni MT" w:hAnsi="Bodoni MT"/>
              <w:sz w:val="24"/>
              <w:szCs w:val="24"/>
            </w:rPr>
            <w:instrText xml:space="preserve"> CITATION www1 \l 1033 </w:instrText>
          </w:r>
          <w:r w:rsidR="00DC28F1">
            <w:rPr>
              <w:rFonts w:ascii="Bodoni MT" w:hAnsi="Bodoni MT"/>
              <w:sz w:val="24"/>
              <w:szCs w:val="24"/>
            </w:rPr>
            <w:fldChar w:fldCharType="separate"/>
          </w:r>
          <w:r w:rsidRPr="00F86F77">
            <w:rPr>
              <w:rFonts w:ascii="Bodoni MT" w:hAnsi="Bodoni MT"/>
              <w:noProof/>
              <w:sz w:val="24"/>
              <w:szCs w:val="24"/>
            </w:rPr>
            <w:t>(www.artbible.info)</w:t>
          </w:r>
          <w:r w:rsidR="00DC28F1">
            <w:rPr>
              <w:rFonts w:ascii="Bodoni MT" w:hAnsi="Bodoni MT"/>
              <w:sz w:val="24"/>
              <w:szCs w:val="24"/>
            </w:rPr>
            <w:fldChar w:fldCharType="end"/>
          </w:r>
        </w:sdtContent>
      </w:sdt>
    </w:p>
    <w:p w:rsidR="0095570F" w:rsidRDefault="0095570F" w:rsidP="0095570F">
      <w:pPr>
        <w:tabs>
          <w:tab w:val="left" w:pos="360"/>
          <w:tab w:val="center" w:pos="5040"/>
          <w:tab w:val="right" w:pos="8280"/>
        </w:tabs>
        <w:rPr>
          <w:rFonts w:ascii="Bodoni MT" w:hAnsi="Bodoni MT"/>
          <w:sz w:val="24"/>
          <w:szCs w:val="24"/>
        </w:rPr>
      </w:pPr>
      <w:r>
        <w:rPr>
          <w:rFonts w:ascii="Bodoni MT" w:hAnsi="Bodoni MT"/>
          <w:sz w:val="24"/>
          <w:szCs w:val="24"/>
        </w:rPr>
        <w:tab/>
        <w:t>Rembrandt Harmensz</w:t>
      </w:r>
      <w:r>
        <w:rPr>
          <w:rFonts w:ascii="Bodoni MT" w:hAnsi="Bodoni MT"/>
          <w:sz w:val="24"/>
          <w:szCs w:val="24"/>
        </w:rPr>
        <w:tab/>
        <w:t>1648</w:t>
      </w:r>
      <w:r>
        <w:rPr>
          <w:rFonts w:ascii="Bodoni MT" w:hAnsi="Bodoni MT"/>
          <w:sz w:val="24"/>
          <w:szCs w:val="24"/>
        </w:rPr>
        <w:tab/>
      </w:r>
      <w:sdt>
        <w:sdtPr>
          <w:rPr>
            <w:rFonts w:ascii="Bodoni MT" w:hAnsi="Bodoni MT"/>
            <w:sz w:val="24"/>
            <w:szCs w:val="24"/>
          </w:rPr>
          <w:id w:val="779198430"/>
          <w:citation/>
        </w:sdtPr>
        <w:sdtContent>
          <w:r w:rsidR="00DC28F1">
            <w:rPr>
              <w:rFonts w:ascii="Bodoni MT" w:hAnsi="Bodoni MT"/>
              <w:sz w:val="24"/>
              <w:szCs w:val="24"/>
            </w:rPr>
            <w:fldChar w:fldCharType="begin"/>
          </w:r>
          <w:r>
            <w:rPr>
              <w:rFonts w:ascii="Bodoni MT" w:hAnsi="Bodoni MT"/>
              <w:sz w:val="24"/>
              <w:szCs w:val="24"/>
            </w:rPr>
            <w:instrText xml:space="preserve"> CITATION www \l 1033 </w:instrText>
          </w:r>
          <w:r w:rsidR="00DC28F1">
            <w:rPr>
              <w:rFonts w:ascii="Bodoni MT" w:hAnsi="Bodoni MT"/>
              <w:sz w:val="24"/>
              <w:szCs w:val="24"/>
            </w:rPr>
            <w:fldChar w:fldCharType="separate"/>
          </w:r>
          <w:r w:rsidRPr="0095570F">
            <w:rPr>
              <w:rFonts w:ascii="Bodoni MT" w:hAnsi="Bodoni MT"/>
              <w:noProof/>
              <w:sz w:val="24"/>
              <w:szCs w:val="24"/>
            </w:rPr>
            <w:t>(www.artbible.info)</w:t>
          </w:r>
          <w:r w:rsidR="00DC28F1">
            <w:rPr>
              <w:rFonts w:ascii="Bodoni MT" w:hAnsi="Bodoni MT"/>
              <w:sz w:val="24"/>
              <w:szCs w:val="24"/>
            </w:rPr>
            <w:fldChar w:fldCharType="end"/>
          </w:r>
        </w:sdtContent>
      </w:sdt>
    </w:p>
    <w:p w:rsidR="00421818" w:rsidRDefault="0095570F" w:rsidP="0095570F">
      <w:pPr>
        <w:tabs>
          <w:tab w:val="left" w:pos="360"/>
          <w:tab w:val="center" w:pos="5040"/>
          <w:tab w:val="right" w:pos="8280"/>
        </w:tabs>
        <w:rPr>
          <w:rFonts w:ascii="Bodoni MT" w:hAnsi="Bodoni MT"/>
          <w:sz w:val="24"/>
          <w:szCs w:val="24"/>
        </w:rPr>
      </w:pPr>
      <w:r>
        <w:rPr>
          <w:rFonts w:ascii="Bodoni MT" w:hAnsi="Bodoni MT"/>
          <w:sz w:val="24"/>
          <w:szCs w:val="24"/>
        </w:rPr>
        <w:tab/>
        <w:t>Diego Rodriguez de Sylvia y Vela</w:t>
      </w:r>
      <w:r w:rsidR="00197C93">
        <w:rPr>
          <w:rFonts w:ascii="Bodoni MT" w:hAnsi="Bodoni MT"/>
          <w:sz w:val="24"/>
          <w:szCs w:val="24"/>
        </w:rPr>
        <w:t>s</w:t>
      </w:r>
      <w:r>
        <w:rPr>
          <w:rFonts w:ascii="Bodoni MT" w:hAnsi="Bodoni MT"/>
          <w:sz w:val="24"/>
          <w:szCs w:val="24"/>
        </w:rPr>
        <w:t>quez</w:t>
      </w:r>
      <w:r>
        <w:rPr>
          <w:rFonts w:ascii="Bodoni MT" w:hAnsi="Bodoni MT"/>
          <w:sz w:val="24"/>
          <w:szCs w:val="24"/>
        </w:rPr>
        <w:tab/>
        <w:t>1623</w:t>
      </w:r>
      <w:r>
        <w:rPr>
          <w:rFonts w:ascii="Bodoni MT" w:hAnsi="Bodoni MT"/>
          <w:sz w:val="24"/>
          <w:szCs w:val="24"/>
        </w:rPr>
        <w:tab/>
      </w:r>
      <w:sdt>
        <w:sdtPr>
          <w:rPr>
            <w:rFonts w:ascii="Bodoni MT" w:hAnsi="Bodoni MT"/>
            <w:sz w:val="24"/>
            <w:szCs w:val="24"/>
          </w:rPr>
          <w:id w:val="779198434"/>
          <w:citation/>
        </w:sdtPr>
        <w:sdtContent>
          <w:r w:rsidR="00DC28F1">
            <w:rPr>
              <w:rFonts w:ascii="Bodoni MT" w:hAnsi="Bodoni MT"/>
              <w:sz w:val="24"/>
              <w:szCs w:val="24"/>
            </w:rPr>
            <w:fldChar w:fldCharType="begin"/>
          </w:r>
          <w:r>
            <w:rPr>
              <w:rFonts w:ascii="Bodoni MT" w:hAnsi="Bodoni MT"/>
              <w:sz w:val="24"/>
              <w:szCs w:val="24"/>
            </w:rPr>
            <w:instrText xml:space="preserve"> CITATION www2 \l 1033 </w:instrText>
          </w:r>
          <w:r w:rsidR="00DC28F1">
            <w:rPr>
              <w:rFonts w:ascii="Bodoni MT" w:hAnsi="Bodoni MT"/>
              <w:sz w:val="24"/>
              <w:szCs w:val="24"/>
            </w:rPr>
            <w:fldChar w:fldCharType="separate"/>
          </w:r>
          <w:r w:rsidRPr="0095570F">
            <w:rPr>
              <w:rFonts w:ascii="Bodoni MT" w:hAnsi="Bodoni MT"/>
              <w:noProof/>
              <w:sz w:val="24"/>
              <w:szCs w:val="24"/>
            </w:rPr>
            <w:t>(www.metmuseum.org)</w:t>
          </w:r>
          <w:r w:rsidR="00DC28F1">
            <w:rPr>
              <w:rFonts w:ascii="Bodoni MT" w:hAnsi="Bodoni MT"/>
              <w:sz w:val="24"/>
              <w:szCs w:val="24"/>
            </w:rPr>
            <w:fldChar w:fldCharType="end"/>
          </w:r>
        </w:sdtContent>
      </w:sdt>
      <w:r w:rsidR="00421818">
        <w:rPr>
          <w:rFonts w:ascii="Bodoni MT" w:hAnsi="Bodoni MT"/>
          <w:sz w:val="24"/>
          <w:szCs w:val="24"/>
        </w:rPr>
        <w:br w:type="page"/>
      </w:r>
    </w:p>
    <w:p w:rsidR="00741161" w:rsidRDefault="00741161" w:rsidP="00741161">
      <w:pPr>
        <w:pStyle w:val="Bibliography"/>
        <w:jc w:val="center"/>
        <w:rPr>
          <w:rFonts w:ascii="Bodoni MT" w:hAnsi="Bodoni MT"/>
          <w:sz w:val="24"/>
          <w:szCs w:val="24"/>
        </w:rPr>
      </w:pPr>
      <w:r>
        <w:rPr>
          <w:rFonts w:ascii="Bodoni MT" w:hAnsi="Bodoni MT"/>
          <w:sz w:val="24"/>
          <w:szCs w:val="24"/>
        </w:rPr>
        <w:lastRenderedPageBreak/>
        <w:t>Bibliography</w:t>
      </w:r>
    </w:p>
    <w:p w:rsidR="00741161" w:rsidRPr="00741161" w:rsidRDefault="00741161" w:rsidP="00741161"/>
    <w:p w:rsidR="00741161" w:rsidRDefault="00DC28F1" w:rsidP="00741161">
      <w:pPr>
        <w:pStyle w:val="Bibliography"/>
        <w:rPr>
          <w:noProof/>
        </w:rPr>
      </w:pPr>
      <w:r>
        <w:rPr>
          <w:rFonts w:ascii="Bodoni MT" w:hAnsi="Bodoni MT"/>
          <w:sz w:val="24"/>
          <w:szCs w:val="24"/>
        </w:rPr>
        <w:fldChar w:fldCharType="begin"/>
      </w:r>
      <w:r w:rsidR="00741161">
        <w:rPr>
          <w:rFonts w:ascii="Bodoni MT" w:hAnsi="Bodoni MT"/>
          <w:sz w:val="24"/>
          <w:szCs w:val="24"/>
        </w:rPr>
        <w:instrText xml:space="preserve"> BIBLIOGRAPHY  \l 1033 </w:instrText>
      </w:r>
      <w:r>
        <w:rPr>
          <w:rFonts w:ascii="Bodoni MT" w:hAnsi="Bodoni MT"/>
          <w:sz w:val="24"/>
          <w:szCs w:val="24"/>
        </w:rPr>
        <w:fldChar w:fldCharType="separate"/>
      </w:r>
      <w:r w:rsidR="00741161">
        <w:rPr>
          <w:noProof/>
          <w:u w:val="single"/>
        </w:rPr>
        <w:t>http://freemasonry.bcy.ca.</w:t>
      </w:r>
      <w:r w:rsidR="00741161">
        <w:rPr>
          <w:noProof/>
        </w:rPr>
        <w:t xml:space="preserve"> &lt;http://freemasonry.bcy.ca/art/emmaus.jpg&gt;.</w:t>
      </w:r>
    </w:p>
    <w:p w:rsidR="00741161" w:rsidRPr="00741161" w:rsidRDefault="00741161" w:rsidP="00741161"/>
    <w:p w:rsidR="00741161" w:rsidRDefault="00741161" w:rsidP="00741161">
      <w:pPr>
        <w:pStyle w:val="Bibliography"/>
        <w:ind w:left="720" w:hanging="720"/>
        <w:rPr>
          <w:noProof/>
        </w:rPr>
      </w:pPr>
      <w:r>
        <w:rPr>
          <w:noProof/>
          <w:u w:val="single"/>
        </w:rPr>
        <w:t>http://www.restoredtraditions.com.</w:t>
      </w:r>
      <w:r>
        <w:rPr>
          <w:noProof/>
        </w:rPr>
        <w:t xml:space="preserve"> &lt;http://www.restoredtraditions.com/images/products/detail/Caravaggio_Michelangelo_Merisi_da_The_Supper_at_Emmaus.jpg&gt;.</w:t>
      </w:r>
    </w:p>
    <w:p w:rsidR="00741161" w:rsidRPr="00741161" w:rsidRDefault="00741161" w:rsidP="00741161"/>
    <w:p w:rsidR="00741161" w:rsidRDefault="00741161" w:rsidP="00741161">
      <w:pPr>
        <w:pStyle w:val="Bibliography"/>
        <w:rPr>
          <w:noProof/>
        </w:rPr>
      </w:pPr>
      <w:r>
        <w:rPr>
          <w:noProof/>
        </w:rPr>
        <w:t xml:space="preserve">Version, King James. </w:t>
      </w:r>
      <w:r>
        <w:rPr>
          <w:noProof/>
          <w:u w:val="single"/>
        </w:rPr>
        <w:t>The Holy Bible.</w:t>
      </w:r>
      <w:r>
        <w:rPr>
          <w:noProof/>
        </w:rPr>
        <w:t xml:space="preserve"> 1327.</w:t>
      </w:r>
    </w:p>
    <w:p w:rsidR="00741161" w:rsidRDefault="00741161" w:rsidP="00741161">
      <w:pPr>
        <w:pStyle w:val="Bibliography"/>
        <w:rPr>
          <w:noProof/>
        </w:rPr>
      </w:pPr>
      <w:r>
        <w:rPr>
          <w:noProof/>
        </w:rPr>
        <w:t xml:space="preserve">—. </w:t>
      </w:r>
      <w:r>
        <w:rPr>
          <w:noProof/>
          <w:u w:val="single"/>
        </w:rPr>
        <w:t>The Holy Bible King James.</w:t>
      </w:r>
      <w:r>
        <w:rPr>
          <w:noProof/>
        </w:rPr>
        <w:t xml:space="preserve"> 1327.</w:t>
      </w:r>
    </w:p>
    <w:p w:rsidR="00123828" w:rsidRPr="005D6173" w:rsidRDefault="00DC28F1" w:rsidP="00741161">
      <w:pPr>
        <w:spacing w:line="480" w:lineRule="auto"/>
        <w:jc w:val="both"/>
        <w:rPr>
          <w:rFonts w:ascii="Bodoni MT" w:hAnsi="Bodoni MT"/>
          <w:sz w:val="24"/>
          <w:szCs w:val="24"/>
        </w:rPr>
      </w:pPr>
      <w:r>
        <w:rPr>
          <w:rFonts w:ascii="Bodoni MT" w:hAnsi="Bodoni MT"/>
          <w:sz w:val="24"/>
          <w:szCs w:val="24"/>
        </w:rPr>
        <w:fldChar w:fldCharType="end"/>
      </w:r>
    </w:p>
    <w:sectPr w:rsidR="00123828" w:rsidRPr="005D6173" w:rsidSect="00135CAA">
      <w:headerReference w:type="default" r:id="rId12"/>
      <w:footerReference w:type="default" r:id="rId13"/>
      <w:pgSz w:w="12240" w:h="15840"/>
      <w:pgMar w:top="1440" w:right="1440" w:bottom="1440" w:left="2160" w:header="720" w:footer="720" w:gutter="0"/>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55D" w:rsidRDefault="00E0155D" w:rsidP="00135CAA">
      <w:r>
        <w:separator/>
      </w:r>
    </w:p>
  </w:endnote>
  <w:endnote w:type="continuationSeparator" w:id="0">
    <w:p w:rsidR="00E0155D" w:rsidRDefault="00E0155D" w:rsidP="00135C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ntique Olive Compact">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983"/>
      <w:gridCol w:w="887"/>
    </w:tblGrid>
    <w:tr w:rsidR="00135CAA">
      <w:tc>
        <w:tcPr>
          <w:tcW w:w="4500" w:type="pct"/>
          <w:tcBorders>
            <w:top w:val="single" w:sz="4" w:space="0" w:color="000000" w:themeColor="text1"/>
          </w:tcBorders>
        </w:tcPr>
        <w:p w:rsidR="00135CAA" w:rsidRDefault="00DC28F1" w:rsidP="00135CAA">
          <w:pPr>
            <w:pStyle w:val="Footer"/>
            <w:jc w:val="right"/>
          </w:pPr>
          <w:sdt>
            <w:sdtPr>
              <w:alias w:val="Company"/>
              <w:id w:val="75971759"/>
              <w:dataBinding w:prefixMappings="xmlns:ns0='http://schemas.openxmlformats.org/officeDocument/2006/extended-properties'" w:xpath="/ns0:Properties[1]/ns0:Company[1]" w:storeItemID="{6668398D-A668-4E3E-A5EB-62B293D839F1}"/>
              <w:text/>
            </w:sdtPr>
            <w:sdtContent>
              <w:r w:rsidR="00135CAA">
                <w:t>CIS 1020</w:t>
              </w:r>
            </w:sdtContent>
          </w:sdt>
          <w:r w:rsidR="00135CAA">
            <w:t xml:space="preserve"> | Ally Sandoval</w:t>
          </w:r>
        </w:p>
      </w:tc>
      <w:tc>
        <w:tcPr>
          <w:tcW w:w="500" w:type="pct"/>
          <w:tcBorders>
            <w:top w:val="single" w:sz="4" w:space="0" w:color="C0504D" w:themeColor="accent2"/>
          </w:tcBorders>
          <w:shd w:val="clear" w:color="auto" w:fill="943634" w:themeFill="accent2" w:themeFillShade="BF"/>
        </w:tcPr>
        <w:p w:rsidR="00135CAA" w:rsidRDefault="00DC28F1">
          <w:pPr>
            <w:pStyle w:val="Header"/>
            <w:rPr>
              <w:color w:val="FFFFFF" w:themeColor="background1"/>
            </w:rPr>
          </w:pPr>
          <w:fldSimple w:instr=" PAGE   \* MERGEFORMAT ">
            <w:r w:rsidR="006448ED" w:rsidRPr="006448ED">
              <w:rPr>
                <w:noProof/>
                <w:color w:val="FFFFFF" w:themeColor="background1"/>
              </w:rPr>
              <w:t>6</w:t>
            </w:r>
          </w:fldSimple>
        </w:p>
      </w:tc>
    </w:tr>
  </w:tbl>
  <w:p w:rsidR="00135CAA" w:rsidRDefault="00135C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55D" w:rsidRDefault="00E0155D" w:rsidP="00135CAA">
      <w:r>
        <w:separator/>
      </w:r>
    </w:p>
  </w:footnote>
  <w:footnote w:type="continuationSeparator" w:id="0">
    <w:p w:rsidR="00E0155D" w:rsidRDefault="00E0155D" w:rsidP="00135C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661"/>
      <w:gridCol w:w="6209"/>
    </w:tblGrid>
    <w:tr w:rsidR="00135CAA">
      <w:sdt>
        <w:sdtPr>
          <w:rPr>
            <w:color w:val="FFFFFF" w:themeColor="background1"/>
          </w:rPr>
          <w:alias w:val="Date"/>
          <w:id w:val="77625188"/>
          <w:dataBinding w:prefixMappings="xmlns:ns0='http://schemas.microsoft.com/office/2006/coverPageProps'" w:xpath="/ns0:CoverPageProperties[1]/ns0:PublishDate[1]" w:storeItemID="{55AF091B-3C7A-41E3-B477-F2FDAA23CFDA}"/>
          <w:date w:fullDate="2010-11-18T00:00:00Z">
            <w:dateFormat w:val="MMMM d, yyyy"/>
            <w:lid w:val="en-US"/>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135CAA" w:rsidRDefault="00135CAA">
              <w:pPr>
                <w:pStyle w:val="Header"/>
                <w:jc w:val="right"/>
                <w:rPr>
                  <w:color w:val="FFFFFF" w:themeColor="background1"/>
                </w:rPr>
              </w:pPr>
              <w:r>
                <w:rPr>
                  <w:color w:val="FFFFFF" w:themeColor="background1"/>
                </w:rPr>
                <w:t>November 18, 2010</w:t>
              </w:r>
            </w:p>
          </w:tc>
        </w:sdtContent>
      </w:sdt>
      <w:tc>
        <w:tcPr>
          <w:tcW w:w="4000" w:type="pct"/>
          <w:tcBorders>
            <w:bottom w:val="single" w:sz="4" w:space="0" w:color="auto"/>
          </w:tcBorders>
          <w:vAlign w:val="bottom"/>
        </w:tcPr>
        <w:p w:rsidR="00135CAA" w:rsidRDefault="00135CAA">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Title"/>
              <w:id w:val="77625180"/>
              <w:dataBinding w:prefixMappings="xmlns:ns0='http://schemas.openxmlformats.org/package/2006/metadata/core-properties' xmlns:ns1='http://purl.org/dc/elements/1.1/'" w:xpath="/ns0:coreProperties[1]/ns1:title[1]" w:storeItemID="{6C3C8BC8-F283-45AE-878A-BAB7291924A1}"/>
              <w:text/>
            </w:sdtPr>
            <w:sdtContent>
              <w:r>
                <w:rPr>
                  <w:b/>
                  <w:bCs/>
                  <w:caps/>
                  <w:sz w:val="24"/>
                  <w:szCs w:val="24"/>
                </w:rPr>
                <w:t>Supper at Emmaus</w:t>
              </w:r>
            </w:sdtContent>
          </w:sdt>
          <w:r>
            <w:rPr>
              <w:b/>
              <w:bCs/>
              <w:color w:val="76923C" w:themeColor="accent3" w:themeShade="BF"/>
              <w:sz w:val="24"/>
              <w:szCs w:val="24"/>
            </w:rPr>
            <w:t>]</w:t>
          </w:r>
        </w:p>
      </w:tc>
    </w:tr>
  </w:tbl>
  <w:p w:rsidR="00135CAA" w:rsidRDefault="00135C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8.25pt" o:bullet="t">
        <v:imagedata r:id="rId1" o:title="BD21299_"/>
      </v:shape>
    </w:pict>
  </w:numPicBullet>
  <w:abstractNum w:abstractNumId="0">
    <w:nsid w:val="FFFFFF7C"/>
    <w:multiLevelType w:val="singleLevel"/>
    <w:tmpl w:val="F65A97E2"/>
    <w:lvl w:ilvl="0">
      <w:start w:val="1"/>
      <w:numFmt w:val="decimal"/>
      <w:lvlText w:val="%1."/>
      <w:lvlJc w:val="left"/>
      <w:pPr>
        <w:tabs>
          <w:tab w:val="num" w:pos="1800"/>
        </w:tabs>
        <w:ind w:left="1800" w:hanging="360"/>
      </w:pPr>
    </w:lvl>
  </w:abstractNum>
  <w:abstractNum w:abstractNumId="1">
    <w:nsid w:val="FFFFFF7D"/>
    <w:multiLevelType w:val="singleLevel"/>
    <w:tmpl w:val="65EC98FE"/>
    <w:lvl w:ilvl="0">
      <w:start w:val="1"/>
      <w:numFmt w:val="decimal"/>
      <w:lvlText w:val="%1."/>
      <w:lvlJc w:val="left"/>
      <w:pPr>
        <w:tabs>
          <w:tab w:val="num" w:pos="1440"/>
        </w:tabs>
        <w:ind w:left="1440" w:hanging="360"/>
      </w:pPr>
    </w:lvl>
  </w:abstractNum>
  <w:abstractNum w:abstractNumId="2">
    <w:nsid w:val="FFFFFF7E"/>
    <w:multiLevelType w:val="singleLevel"/>
    <w:tmpl w:val="07B4D038"/>
    <w:lvl w:ilvl="0">
      <w:start w:val="1"/>
      <w:numFmt w:val="decimal"/>
      <w:lvlText w:val="%1."/>
      <w:lvlJc w:val="left"/>
      <w:pPr>
        <w:tabs>
          <w:tab w:val="num" w:pos="1080"/>
        </w:tabs>
        <w:ind w:left="1080" w:hanging="360"/>
      </w:pPr>
    </w:lvl>
  </w:abstractNum>
  <w:abstractNum w:abstractNumId="3">
    <w:nsid w:val="FFFFFF7F"/>
    <w:multiLevelType w:val="singleLevel"/>
    <w:tmpl w:val="1EF62B06"/>
    <w:lvl w:ilvl="0">
      <w:start w:val="1"/>
      <w:numFmt w:val="decimal"/>
      <w:lvlText w:val="%1."/>
      <w:lvlJc w:val="left"/>
      <w:pPr>
        <w:tabs>
          <w:tab w:val="num" w:pos="720"/>
        </w:tabs>
        <w:ind w:left="720" w:hanging="360"/>
      </w:pPr>
    </w:lvl>
  </w:abstractNum>
  <w:abstractNum w:abstractNumId="4">
    <w:nsid w:val="FFFFFF80"/>
    <w:multiLevelType w:val="singleLevel"/>
    <w:tmpl w:val="C8F02B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B1AFD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05CB8E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96EB8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46280EE"/>
    <w:lvl w:ilvl="0">
      <w:start w:val="1"/>
      <w:numFmt w:val="decimal"/>
      <w:lvlText w:val="%1."/>
      <w:lvlJc w:val="left"/>
      <w:pPr>
        <w:tabs>
          <w:tab w:val="num" w:pos="360"/>
        </w:tabs>
        <w:ind w:left="360" w:hanging="360"/>
      </w:pPr>
    </w:lvl>
  </w:abstractNum>
  <w:abstractNum w:abstractNumId="9">
    <w:nsid w:val="FFFFFF89"/>
    <w:multiLevelType w:val="singleLevel"/>
    <w:tmpl w:val="F3CA4F0C"/>
    <w:lvl w:ilvl="0">
      <w:start w:val="1"/>
      <w:numFmt w:val="bullet"/>
      <w:lvlText w:val=""/>
      <w:lvlJc w:val="left"/>
      <w:pPr>
        <w:tabs>
          <w:tab w:val="num" w:pos="360"/>
        </w:tabs>
        <w:ind w:left="360" w:hanging="360"/>
      </w:pPr>
      <w:rPr>
        <w:rFonts w:ascii="Symbol" w:hAnsi="Symbol" w:hint="default"/>
      </w:rPr>
    </w:lvl>
  </w:abstractNum>
  <w:abstractNum w:abstractNumId="10">
    <w:nsid w:val="0B2706A8"/>
    <w:multiLevelType w:val="hybridMultilevel"/>
    <w:tmpl w:val="07267A72"/>
    <w:lvl w:ilvl="0" w:tplc="E264B12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0D504A"/>
    <w:multiLevelType w:val="hybridMultilevel"/>
    <w:tmpl w:val="C9566338"/>
    <w:lvl w:ilvl="0" w:tplc="E264B12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432D8D"/>
    <w:multiLevelType w:val="hybridMultilevel"/>
    <w:tmpl w:val="70C225FE"/>
    <w:lvl w:ilvl="0" w:tplc="E264B12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6C78BF"/>
    <w:multiLevelType w:val="hybridMultilevel"/>
    <w:tmpl w:val="62E43FBE"/>
    <w:lvl w:ilvl="0" w:tplc="E8688EDE">
      <w:numFmt w:val="bullet"/>
      <w:lvlText w:val="—"/>
      <w:lvlJc w:val="left"/>
      <w:pPr>
        <w:ind w:left="720" w:hanging="360"/>
      </w:pPr>
      <w:rPr>
        <w:rFonts w:ascii="Bodoni MT" w:eastAsia="Times New Roman" w:hAnsi="Bodoni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B33847"/>
    <w:multiLevelType w:val="hybridMultilevel"/>
    <w:tmpl w:val="5B427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D79DF"/>
    <w:multiLevelType w:val="hybridMultilevel"/>
    <w:tmpl w:val="66427D96"/>
    <w:lvl w:ilvl="0" w:tplc="E264B12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A82379"/>
    <w:multiLevelType w:val="hybridMultilevel"/>
    <w:tmpl w:val="1AD24C24"/>
    <w:lvl w:ilvl="0" w:tplc="E264B12C">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DCD7C41"/>
    <w:multiLevelType w:val="hybridMultilevel"/>
    <w:tmpl w:val="20DC09E6"/>
    <w:lvl w:ilvl="0" w:tplc="E264B12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0"/>
  </w:num>
  <w:num w:numId="14">
    <w:abstractNumId w:val="11"/>
  </w:num>
  <w:num w:numId="15">
    <w:abstractNumId w:val="16"/>
  </w:num>
  <w:num w:numId="16">
    <w:abstractNumId w:val="12"/>
  </w:num>
  <w:num w:numId="17">
    <w:abstractNumId w:val="13"/>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1024"/>
  <w:stylePaneSortMethod w:val="00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5D6173"/>
    <w:rsid w:val="000E79EC"/>
    <w:rsid w:val="001178C6"/>
    <w:rsid w:val="00123828"/>
    <w:rsid w:val="00135CAA"/>
    <w:rsid w:val="00197C93"/>
    <w:rsid w:val="001A4AED"/>
    <w:rsid w:val="003E68D9"/>
    <w:rsid w:val="00421818"/>
    <w:rsid w:val="00475877"/>
    <w:rsid w:val="00513B35"/>
    <w:rsid w:val="00543B08"/>
    <w:rsid w:val="005D6173"/>
    <w:rsid w:val="005E583B"/>
    <w:rsid w:val="005F1966"/>
    <w:rsid w:val="00642878"/>
    <w:rsid w:val="006448ED"/>
    <w:rsid w:val="006A32B1"/>
    <w:rsid w:val="006B36D4"/>
    <w:rsid w:val="00732EBF"/>
    <w:rsid w:val="00741161"/>
    <w:rsid w:val="00774470"/>
    <w:rsid w:val="007F1C4B"/>
    <w:rsid w:val="00856D1F"/>
    <w:rsid w:val="008B06E1"/>
    <w:rsid w:val="00900EB2"/>
    <w:rsid w:val="00901A95"/>
    <w:rsid w:val="0091045F"/>
    <w:rsid w:val="0095570F"/>
    <w:rsid w:val="00A53D65"/>
    <w:rsid w:val="00CA3459"/>
    <w:rsid w:val="00D62E96"/>
    <w:rsid w:val="00DC28F1"/>
    <w:rsid w:val="00E0155D"/>
    <w:rsid w:val="00E15132"/>
    <w:rsid w:val="00F3449B"/>
    <w:rsid w:val="00F86F77"/>
    <w:rsid w:val="00FD64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4B"/>
  </w:style>
  <w:style w:type="paragraph" w:styleId="Heading1">
    <w:name w:val="heading 1"/>
    <w:basedOn w:val="Normal"/>
    <w:next w:val="Normal"/>
    <w:link w:val="Heading1Char"/>
    <w:uiPriority w:val="9"/>
    <w:qFormat/>
    <w:rsid w:val="00E151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75877"/>
    <w:rPr>
      <w:color w:val="0000FF"/>
      <w:u w:val="single"/>
    </w:rPr>
  </w:style>
  <w:style w:type="paragraph" w:styleId="NoSpacing">
    <w:name w:val="No Spacing"/>
    <w:link w:val="NoSpacingChar"/>
    <w:uiPriority w:val="1"/>
    <w:qFormat/>
    <w:rsid w:val="00135CA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5CAA"/>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135CAA"/>
    <w:rPr>
      <w:rFonts w:ascii="Tahoma" w:hAnsi="Tahoma" w:cs="Tahoma"/>
      <w:sz w:val="16"/>
      <w:szCs w:val="16"/>
    </w:rPr>
  </w:style>
  <w:style w:type="character" w:customStyle="1" w:styleId="BalloonTextChar">
    <w:name w:val="Balloon Text Char"/>
    <w:basedOn w:val="DefaultParagraphFont"/>
    <w:link w:val="BalloonText"/>
    <w:uiPriority w:val="99"/>
    <w:semiHidden/>
    <w:rsid w:val="00135CAA"/>
    <w:rPr>
      <w:rFonts w:ascii="Tahoma" w:hAnsi="Tahoma" w:cs="Tahoma"/>
      <w:sz w:val="16"/>
      <w:szCs w:val="16"/>
    </w:rPr>
  </w:style>
  <w:style w:type="paragraph" w:styleId="Header">
    <w:name w:val="header"/>
    <w:basedOn w:val="Normal"/>
    <w:link w:val="HeaderChar"/>
    <w:uiPriority w:val="99"/>
    <w:unhideWhenUsed/>
    <w:rsid w:val="00135CAA"/>
    <w:pPr>
      <w:tabs>
        <w:tab w:val="center" w:pos="4680"/>
        <w:tab w:val="right" w:pos="9360"/>
      </w:tabs>
    </w:pPr>
  </w:style>
  <w:style w:type="character" w:customStyle="1" w:styleId="HeaderChar">
    <w:name w:val="Header Char"/>
    <w:basedOn w:val="DefaultParagraphFont"/>
    <w:link w:val="Header"/>
    <w:uiPriority w:val="99"/>
    <w:rsid w:val="00135CAA"/>
  </w:style>
  <w:style w:type="paragraph" w:styleId="Footer">
    <w:name w:val="footer"/>
    <w:basedOn w:val="Normal"/>
    <w:link w:val="FooterChar"/>
    <w:uiPriority w:val="99"/>
    <w:unhideWhenUsed/>
    <w:rsid w:val="00135CAA"/>
    <w:pPr>
      <w:tabs>
        <w:tab w:val="center" w:pos="4680"/>
        <w:tab w:val="right" w:pos="9360"/>
      </w:tabs>
    </w:pPr>
  </w:style>
  <w:style w:type="character" w:customStyle="1" w:styleId="FooterChar">
    <w:name w:val="Footer Char"/>
    <w:basedOn w:val="DefaultParagraphFont"/>
    <w:link w:val="Footer"/>
    <w:uiPriority w:val="99"/>
    <w:rsid w:val="00135CAA"/>
  </w:style>
  <w:style w:type="paragraph" w:customStyle="1" w:styleId="SideHeadingStyle">
    <w:name w:val="Side Heading Style"/>
    <w:basedOn w:val="Heading1"/>
    <w:qFormat/>
    <w:rsid w:val="00E15132"/>
    <w:pPr>
      <w:spacing w:before="240" w:line="480" w:lineRule="auto"/>
    </w:pPr>
    <w:rPr>
      <w:rFonts w:ascii="Bodoni MT" w:hAnsi="Bodoni MT"/>
      <w:color w:val="4A442A" w:themeColor="background2" w:themeShade="40"/>
      <w:u w:val="single"/>
    </w:rPr>
  </w:style>
  <w:style w:type="paragraph" w:styleId="ListParagraph">
    <w:name w:val="List Paragraph"/>
    <w:basedOn w:val="Normal"/>
    <w:uiPriority w:val="34"/>
    <w:qFormat/>
    <w:rsid w:val="006A32B1"/>
    <w:pPr>
      <w:ind w:left="720"/>
      <w:contextualSpacing/>
    </w:pPr>
  </w:style>
  <w:style w:type="character" w:customStyle="1" w:styleId="Heading1Char">
    <w:name w:val="Heading 1 Char"/>
    <w:basedOn w:val="DefaultParagraphFont"/>
    <w:link w:val="Heading1"/>
    <w:uiPriority w:val="9"/>
    <w:rsid w:val="00E15132"/>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741161"/>
    <w:pPr>
      <w:spacing w:after="200"/>
    </w:pPr>
    <w:rPr>
      <w:b/>
      <w:bCs/>
      <w:color w:val="4F81BD" w:themeColor="accent1"/>
      <w:sz w:val="18"/>
      <w:szCs w:val="18"/>
    </w:rPr>
  </w:style>
  <w:style w:type="paragraph" w:styleId="Bibliography">
    <w:name w:val="Bibliography"/>
    <w:basedOn w:val="Normal"/>
    <w:next w:val="Normal"/>
    <w:uiPriority w:val="37"/>
    <w:unhideWhenUsed/>
    <w:rsid w:val="00741161"/>
  </w:style>
  <w:style w:type="table" w:styleId="TableGrid">
    <w:name w:val="Table Grid"/>
    <w:basedOn w:val="TableNormal"/>
    <w:uiPriority w:val="59"/>
    <w:rsid w:val="00732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2010-11-18T00:00:00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b:Source>
    <b:Tag>htt</b:Tag>
    <b:SourceType>InternetSite</b:SourceType>
    <b:Guid>{DAE87C8B-B482-4A90-8849-D2B67BB479C9}</b:Guid>
    <b:LCID>0</b:LCID>
    <b:Title>http://freemasonry.bcy.ca</b:Title>
    <b:URL>http://freemasonry.bcy.ca/art/emmaus.jpg</b:URL>
    <b:RefOrder>3</b:RefOrder>
  </b:Source>
  <b:Source>
    <b:Tag>htt1</b:Tag>
    <b:SourceType>InternetSite</b:SourceType>
    <b:Guid>{5C2C434A-9D88-4570-B0B9-6E186E4609FD}</b:Guid>
    <b:LCID>0</b:LCID>
    <b:Title>http://www.restoredtraditions.com</b:Title>
    <b:URL>http://www.restoredtraditions.com/images/products/detail/Caravaggio_Michelangelo_Merisi_da_The_Supper_at_Emmaus.jpg</b:URL>
    <b:RefOrder>1</b:RefOrder>
  </b:Source>
  <b:Source>
    <b:Tag>Kin27</b:Tag>
    <b:SourceType>Book</b:SourceType>
    <b:Guid>{23631381-E630-454A-ACE1-CC24BC464884}</b:Guid>
    <b:LCID>0</b:LCID>
    <b:Author>
      <b:BookAuthor>
        <b:NameList>
          <b:Person>
            <b:Last>Version</b:Last>
            <b:First>King</b:First>
            <b:Middle>James</b:Middle>
          </b:Person>
        </b:NameList>
      </b:BookAuthor>
      <b:Author>
        <b:NameList>
          <b:Person>
            <b:Last>Version</b:Last>
            <b:First>King</b:First>
            <b:Middle>James</b:Middle>
          </b:Person>
        </b:NameList>
      </b:Author>
    </b:Author>
    <b:Title>The Holy Bible</b:Title>
    <b:Year>1327</b:Year>
    <b:RefOrder>7</b:RefOrder>
  </b:Source>
  <b:Source>
    <b:Tag>Kin271</b:Tag>
    <b:SourceType>Book</b:SourceType>
    <b:Guid>{DDE087DE-3E07-4D00-BED2-8792F66ABA51}</b:Guid>
    <b:LCID>0</b:LCID>
    <b:Author>
      <b:Author>
        <b:NameList>
          <b:Person>
            <b:Last>Version</b:Last>
            <b:First>King</b:First>
            <b:Middle>James</b:Middle>
          </b:Person>
        </b:NameList>
      </b:Author>
    </b:Author>
    <b:Title>The Holy Bible King James</b:Title>
    <b:Year>1327</b:Year>
    <b:RefOrder>2</b:RefOrder>
  </b:Source>
  <b:Source>
    <b:Tag>www</b:Tag>
    <b:SourceType>InternetSite</b:SourceType>
    <b:Guid>{1E646381-C274-40D9-92E1-E227CB2DFCA8}</b:Guid>
    <b:LCID>0</b:LCID>
    <b:Author>
      <b:Author>
        <b:NameList>
          <b:Person>
            <b:Last>www.artbible.info</b:Last>
          </b:Person>
        </b:NameList>
      </b:Author>
    </b:Author>
    <b:URL>http://www.artbible.info/art/large/341.html</b:URL>
    <b:RefOrder>5</b:RefOrder>
  </b:Source>
  <b:Source>
    <b:Tag>www1</b:Tag>
    <b:SourceType>InternetSite</b:SourceType>
    <b:Guid>{EDDDEE03-298A-4380-8935-F69AB0072AED}</b:Guid>
    <b:LCID>0</b:LCID>
    <b:Author>
      <b:Author>
        <b:NameList>
          <b:Person>
            <b:Last>www.artbible.info</b:Last>
          </b:Person>
        </b:NameList>
      </b:Author>
    </b:Author>
    <b:URL>http://www.artbible.info/art/large/356.html</b:URL>
    <b:RefOrder>4</b:RefOrder>
  </b:Source>
  <b:Source>
    <b:Tag>www2</b:Tag>
    <b:SourceType>InternetSite</b:SourceType>
    <b:Guid>{67324A04-654C-4F96-998D-895740D16722}</b:Guid>
    <b:LCID>0</b:LCID>
    <b:Author>
      <b:Author>
        <b:NameList>
          <b:Person>
            <b:Last>www.metmuseum.org</b:Last>
          </b:Person>
        </b:NameList>
      </b:Author>
    </b:Author>
    <b:URL>http://www.metmuseum.org/toah/works-of-art/14.40.631</b:URL>
    <b:RefOrder>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DB4945-E365-4C8B-B5D2-585E9098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Supper at Emmaus</vt:lpstr>
    </vt:vector>
  </TitlesOfParts>
  <Company>CIS 1020</Company>
  <LinksUpToDate>false</LinksUpToDate>
  <CharactersWithSpaces>7305</CharactersWithSpaces>
  <SharedDoc>false</SharedDoc>
  <HLinks>
    <vt:vector size="6" baseType="variant">
      <vt:variant>
        <vt:i4>3407992</vt:i4>
      </vt:variant>
      <vt:variant>
        <vt:i4>0</vt:i4>
      </vt:variant>
      <vt:variant>
        <vt:i4>0</vt:i4>
      </vt:variant>
      <vt:variant>
        <vt:i4>5</vt:i4>
      </vt:variant>
      <vt:variant>
        <vt:lpwstr>ttp://www.restoredtraditions.com/images/products/detail/Caravaggio_Michelangelo_Merisi_da_T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Supper at Emmaus</dc:title>
  <dc:subject/>
  <dc:creator>Ally Sandoval</dc:creator>
  <cp:keywords/>
  <dc:description/>
  <cp:lastModifiedBy>asando19</cp:lastModifiedBy>
  <cp:revision>2</cp:revision>
  <dcterms:created xsi:type="dcterms:W3CDTF">2010-11-18T20:13:00Z</dcterms:created>
  <dcterms:modified xsi:type="dcterms:W3CDTF">2010-11-18T20:13:00Z</dcterms:modified>
</cp:coreProperties>
</file>